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5DF" w:rsidRPr="005855DF" w:rsidRDefault="005855DF" w:rsidP="005855DF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color w:val="484848"/>
          <w:sz w:val="23"/>
          <w:szCs w:val="23"/>
          <w:lang w:eastAsia="cs-CZ"/>
        </w:rPr>
      </w:pPr>
      <w:r w:rsidRPr="005855DF">
        <w:rPr>
          <w:rFonts w:ascii="Arial" w:eastAsia="Times New Roman" w:hAnsi="Arial" w:cs="Arial"/>
          <w:b/>
          <w:bCs/>
          <w:color w:val="484848"/>
          <w:sz w:val="23"/>
          <w:szCs w:val="23"/>
          <w:lang w:eastAsia="cs-CZ"/>
        </w:rPr>
        <w:t xml:space="preserve">organizace oprávněné k provádění archeologických výzkumů na území Čech </w:t>
      </w:r>
    </w:p>
    <w:p w:rsidR="005855DF" w:rsidRPr="005855DF" w:rsidRDefault="005855DF" w:rsidP="005855DF">
      <w:pPr>
        <w:shd w:val="clear" w:color="auto" w:fill="FFFFFF"/>
        <w:spacing w:before="225" w:after="100" w:afterAutospacing="1" w:line="240" w:lineRule="auto"/>
        <w:jc w:val="both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5855DF">
        <w:rPr>
          <w:rFonts w:ascii="Arial" w:eastAsia="Times New Roman" w:hAnsi="Arial" w:cs="Arial"/>
          <w:color w:val="FFFFFF"/>
          <w:sz w:val="18"/>
          <w:szCs w:val="18"/>
          <w:lang w:eastAsia="cs-CZ"/>
        </w:rPr>
        <w:t>*</w:t>
      </w:r>
    </w:p>
    <w:p w:rsidR="005855DF" w:rsidRPr="005855DF" w:rsidRDefault="005855DF" w:rsidP="005855DF">
      <w:pPr>
        <w:shd w:val="clear" w:color="auto" w:fill="FFFFFF"/>
        <w:spacing w:before="225" w:after="100" w:afterAutospacing="1" w:line="240" w:lineRule="auto"/>
        <w:jc w:val="both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5855DF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Dohody o provádění archeologických výzkumů</w:t>
      </w:r>
    </w:p>
    <w:p w:rsidR="005855DF" w:rsidRPr="005855DF" w:rsidRDefault="005855DF" w:rsidP="005855DF">
      <w:pPr>
        <w:shd w:val="clear" w:color="auto" w:fill="FFFFFF"/>
        <w:spacing w:before="225" w:after="100" w:afterAutospacing="1" w:line="240" w:lineRule="auto"/>
        <w:jc w:val="both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5855DF">
        <w:rPr>
          <w:rFonts w:ascii="Arial" w:eastAsia="Times New Roman" w:hAnsi="Arial" w:cs="Arial"/>
          <w:color w:val="FFFFFF"/>
          <w:sz w:val="18"/>
          <w:szCs w:val="18"/>
          <w:lang w:eastAsia="cs-CZ"/>
        </w:rPr>
        <w:t>*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2"/>
        <w:gridCol w:w="1327"/>
        <w:gridCol w:w="6661"/>
      </w:tblGrid>
      <w:tr w:rsidR="005855DF" w:rsidRPr="005855DF" w:rsidTr="005855DF">
        <w:trPr>
          <w:tblHeader/>
        </w:trPr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</w:p>
        </w:tc>
      </w:tr>
      <w:tr w:rsidR="005855DF" w:rsidRPr="005855DF" w:rsidTr="005855DF">
        <w:trPr>
          <w:tblHeader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Oprávněná organizace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Datum uzavření dohody s AV ČR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Územní působnost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Archaia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9.12.1999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ČR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Archaia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Brno o. p. s.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4.12.2014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Jihočeský a Pardubický kraj, kraj Vysočina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Archaia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Praha, o.p.s.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25.11.2005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Hlavní město Praha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Archaia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Jih, o.p.s.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22.10.2007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Jihočeský a Plzeňský kraj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Archeocentrum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– Institut pro archeologii a památkovou péči středních Čech, o.p.s.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11.11. 2013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Středočeský kraj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Archeologická společnost, o.p.s.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8.6.2007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Karlovarský kraj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ArcheoPro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o.p.s.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24.10.2006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Hlavní město Praha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Archeos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10.2.2000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b/>
                <w:bCs/>
                <w:color w:val="484848"/>
                <w:sz w:val="18"/>
                <w:szCs w:val="18"/>
                <w:lang w:eastAsia="cs-CZ"/>
              </w:rPr>
              <w:t>Středočeský kra</w:t>
            </w: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j: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Břve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Číčovice,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Debrno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Dobrovíz, Dolany, Holubice, Hostivice, Horoměřice, Chýně, Jeneč, Kozinec, Kněževes, Libčice n.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Vl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., Lichoceves,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Noutonice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Okoř, Roztoky, Statenice, Středokluky,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Skryně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, Tuchoměřice, Tursko, Úholičky, Únětice, Velké Přílepy,</w:t>
            </w:r>
          </w:p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b/>
                <w:bCs/>
                <w:color w:val="484848"/>
                <w:sz w:val="18"/>
                <w:szCs w:val="18"/>
                <w:lang w:eastAsia="cs-CZ"/>
              </w:rPr>
              <w:t xml:space="preserve">Okresy: </w:t>
            </w: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Domažlice, Cheb, Karlovy Vary, Klatovy, Plzeň, Rokycany, Sokolov, Tachov, České Budějovice, Český Krumlov, Jindřichův Hradec, Pelhřimov, Písek, Prachatice, Strakonice, Tábor</w:t>
            </w:r>
          </w:p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Hl.  m. Praha.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ARCHEO Sever o. p. s.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9.5.2014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Karlovarský a Ústecký kraj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Archeologický ústav AV ČR, Praha, v. v. i.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ČR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Česká společnost archeologická, o.p.s.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27.2.2014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Středočeský kraj a Hlavní město Praha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České muzeum stříbra, Kutná hora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27.7.1999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okr. Kutná Hora, které je spravováno stavebními úřady Kutná Hora (s výjimkou obce Miskovice – tvořena katastrálním územím Miskovice, Mezholezy, Bylany, Přítoky, Hořany), Červené Janovice, Sázava, Uhlířské Janovice, Záboří n. Labem, Zbraslavice, Zruč n. Sázavou – </w:t>
            </w:r>
            <w:r w:rsidRPr="005855DF">
              <w:rPr>
                <w:rFonts w:ascii="Arial" w:eastAsia="Times New Roman" w:hAnsi="Arial" w:cs="Arial"/>
                <w:b/>
                <w:bCs/>
                <w:color w:val="484848"/>
                <w:sz w:val="18"/>
                <w:szCs w:val="18"/>
                <w:lang w:eastAsia="cs-CZ"/>
              </w:rPr>
              <w:t>nevykonává arch. výzkumy!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Hornické muzeum Příbram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13.7.1999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Příbram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Husitské muzeum v Táboře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22.7.2005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Jihočeský kraj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Jihočeská univerzita </w:t>
            </w: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lastRenderedPageBreak/>
              <w:t>v Českých Budějovicích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lastRenderedPageBreak/>
              <w:t>23.1.2014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Středočeský kraj, Jihočeský kraj, Plzeňský kraj, Karlovarský kraj, Ústecký kraj, </w:t>
            </w: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lastRenderedPageBreak/>
              <w:t>Liberecký kraj, Pardubický kraj, Královéhradecký kraj a Hlavní město Praha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lastRenderedPageBreak/>
              <w:t>Jihočeské muzeum v ČB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4.2.2000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České Budějovice, Český Krumlov, Jindřichův Hradec, Pelhřimov, Písek, Prachatice, Strakonice a Tábor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Katedra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archeol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 FHS ZČU v Plzni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29.6.2000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ČR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Krajské muzeum Cheb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5.4.2005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Cheb, Sokolov (západní část) a Tachov (severní část)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Krajské muzeum Karlovy Vary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5.3.2001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okr. Karlovy Vary a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vých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 části okresu Sokolov (po dohodě s Chebským muzeem)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LABRYS, o.p.s.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20.10.2006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spellStart"/>
            <w:r w:rsidRPr="005855D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Labrys</w:t>
            </w:r>
            <w:proofErr w:type="spellEnd"/>
            <w:r w:rsidRPr="005855D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 xml:space="preserve">, o. p. s. nemá od 29. 5. 2015  uzavřenou s Akademií  věd ČR platnou dohodu o rozsahu a podmínkách provádění archeologických výzkumů  podle § 21 odst. 2 zákona č. 20/1987 Sb. o státní památkové </w:t>
            </w:r>
            <w:proofErr w:type="spellStart"/>
            <w:r w:rsidRPr="005855D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>památkové</w:t>
            </w:r>
            <w:proofErr w:type="spellEnd"/>
            <w:r w:rsidRPr="005855DF">
              <w:rPr>
                <w:rFonts w:ascii="Arial" w:eastAsia="Times New Roman" w:hAnsi="Arial" w:cs="Arial"/>
                <w:b/>
                <w:bCs/>
                <w:color w:val="FF0000"/>
                <w:sz w:val="18"/>
                <w:szCs w:val="18"/>
                <w:lang w:eastAsia="cs-CZ"/>
              </w:rPr>
              <w:t xml:space="preserve"> péči v platném znění.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Městské muzeum v Čelákovicích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17.3. 2015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Praha – východ, Nymburk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Milevské muzeum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6.12.2001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b/>
                <w:bCs/>
                <w:color w:val="484848"/>
                <w:sz w:val="18"/>
                <w:szCs w:val="18"/>
                <w:lang w:eastAsia="cs-CZ"/>
              </w:rPr>
              <w:t>okr. Písek</w:t>
            </w: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: Záhořany (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Předbořice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), Kostelec 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n.Vlt</w:t>
            </w:r>
            <w:proofErr w:type="spellEnd"/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., Kovářov, Pechova Lhota, Kučeř, Zvíkovské Podhradí, Orlík n.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Vlt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., Sepekov, Přeštěnice, Milevsko, Přeborov, Zbelítov, Velká, Hrazany,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Níkovice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Hrejkovice,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Dmýštice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, Ratiboř, Květov, Zhoř (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Blehov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), Jetětice, Branice, Zběšičky, Dražíč, Osek, Chyšky,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Nosetín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Nadějkov, Petříkovice, Vlksice,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Brtec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, Božetice, Slabčice (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Pís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.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Smoleč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),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Svatkovice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, Borovany, Bernartice, Podolí I, Veselíčko, Zběšičky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Muzeum a galerie Orlických hor v Rychnově nad Kněžnou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17.6.1999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Královéhradecký kraj a okr. Ústí nad Orlicí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Muzeum a galerie severního Plzeňska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03.09.2013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Plzeň sever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Muzeum Českého krasu v Berouně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20.8.1999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Beroun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Muzeum Českého lesa v Tachově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29.9.2003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Tachov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Muzeum Českého ráje v Turnově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19.5.1999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území Semilska a přilehlé oblasti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Muzeum hl. města Prahy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30.12.1999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Hlavní město Praha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Muzeum Chodska v Domažlicích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22.9.2014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Domažlice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Muzeum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Jindřichohradecka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, Jindřichův Hradec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19.12.2014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Jindřichův Hradec a Pelhřimov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Muzeum jižního Plzeňska v Blovicích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28.7.2005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Plzeň jih, Plzeň-město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lastRenderedPageBreak/>
              <w:t xml:space="preserve">Muzeum města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Ustí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nad Labem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3.10.2006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Ústí nad Labem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Muzeum Mladoboleslavska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11.6.1999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Mladá Boleslav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Muzeum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Podblanicka</w:t>
            </w:r>
            <w:proofErr w:type="spell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30.4.2007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na území vymezeném působností stavebních úřadů Benešov, Čechtice, Divišov, Dolní Kralovice, Sázava a Vlašim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Muzeum Podkrkonoší Trutnov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16.10.2013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Trutnov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Muzeum středního Pootaví, Strakonice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23.4.1999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Strakonice a přilehlá (severní) část okr. Prachatice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Muzeum </w:t>
            </w: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T.G.M.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Rakovník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14.10.2002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Rakovník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Muzeum východních Čech v Hradci Králové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22.2.2000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Havlíčkův Brod, Hradec Králové, Chrudim, Jičín, Náchod, Pardubice, Rychnov n. Kněžnou, Semily, Svitavy, Trutnov a Ústí n. Orlicí, včetně památkových rezervací a zón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Muzeum Vysočiny Havlíčkův Brod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31.10.2000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Havlíčkův Brod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Muzeum Vysočiny Pelhřimov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29.12.2003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kraj Vysočina, zejména pelhřimovský region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Naše historie 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o.s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7.10.2015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Tábor. ČR: archeologický výzkum nepřístupného podzemí a průzkum podzemí vytvořeného hornickou činností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Národní muzeum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3.7.2002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ČR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Národní památkový ústav – včetně ÚOP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27.1.2004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ČR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Oblastní muzeum Praha – východ; Brandýs nad Labem – Stará Boleslav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21.6.2005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správní území pověřené obce Brandýs nad Labem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Oblastní muzeum v Chomutově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22.1.2001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Chomutov dle hranic správní reformy z roku 1960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Oblastní muzeum v Litoměřicích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23.1.2006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území okr. Litoměřice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Oblastní muzeum v Lounech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11.12.2006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území okr. Louny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Podřipské muzeum Roudnice nad Labem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30. 3. 2005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Roudnice nad Labem, (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Podlusky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), Bechlín, (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Předonín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), Brzánky, Bříza, Ctiněves,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Šerněves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Černouček, Dobříň, Doksany, Dušníky, Hrobce (Rohatce), Horní Beřkovice, Chodouny (Lounky), Kleneč, Kostomlaty pod Řípem, Krabčice, (Rovné, Vesce),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Kyšlovice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, Libkovice pod Řípem, Libotenice, Mnetěš, Nové Dvory, (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Chvalín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), Oleško, Račiněves,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Straškov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-Vodochody (Vodochody),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Vědomce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Vražkov, Vrbice, (Mastířovice,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Vetlá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), Záluží, (Kozlovice), Židovice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Polabské muzeum </w:t>
            </w: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lastRenderedPageBreak/>
              <w:t>Poděbrady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lastRenderedPageBreak/>
              <w:t>4.5.1999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okr. Nymburk (mimo 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St. Lysá, Přerov n. L., Třebestovice, Vykáň, Kounice a </w:t>
            </w: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lastRenderedPageBreak/>
              <w:t>mimo areálu NKP a reservace Libice n. Cidlinou)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lastRenderedPageBreak/>
              <w:t>Prachatické muzeum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16.01.2015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Prachatice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Prácheňské muzeum v Písku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2.5.2001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Písek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Pueblo – archeologická společnost, o.p.s.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16.6.2014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Středočeský, Jihočeský, Plzeňský kraj a kraj Vysočina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Regionální muzeum a galerie Jičín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2.6.1999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Jičín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Regionální muzeum Litomyšl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13.11.2006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Pardubický kraj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Regionální muzeum Náchod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8.8.2000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Náchod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Regionální muzeum v Českém Krumlově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5.2.2001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Český Krumlov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Regionální muzeum Mělník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15.4.2003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Borek nad Labem,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Bosyně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Brozánky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Březinka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u Kokořína,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Bukol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Byšice,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Byškovice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Býkev, Cítov, Čečelice,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Daminěves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Dobřeň, Dolní Beřkovice, Dolní Zimoř, Dřínov, Dřísy, Dušníky nad Vltavou,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Hleďsebe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Horní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Počáply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Hořín, Hostín u Mělníka, Hostín u Vojkovic, Chlumín,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Chodeč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u Mělníka,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Choroušky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Chorušice,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Chramostek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Chrást u Tišic,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Chudolazy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Chvatěruby, Janova Ves, Jelenice u Mělníka,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Jenichov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Jenišovice u Mělníka, Jestřebice u Kokořína,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Ješovice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Jeviněves, Jiřice u Kostelce nad Labem, Kadlín, Kanina, Kly, Kokořín, Konětopy,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Kopeč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Korycany, Kostelec nad Labem, Kozly u Tišic, Kozomín, Kralupy nad Vltavou, Křenek, Křivenice,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Křivousy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Ledce u Stránky, Ledčice, Lešany u Nelahozevsi, Lhota u Dřís, Lhotka u Mělníka, Liběchov, Libiš, Liblice, Libovice, Lobeč, Lobeč u Mšena,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Lobeček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Lobkovice, Lužec nad Vltavou, Malý Újezd,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Martinov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Medonosy, Mělnická Vrutice, Mělnické Vtelno, Mělník,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Mikovice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u Kralup nad Vltavou, Minice u Kralup nad Vltavou,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Mlčechvosty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Mlékojedy u Neratovic, Mšeno, Nebužely, Nedomice, Nelahozeves, Neratovice, Netřeba, Nosálov, Nová Ves u Nelahozevsi, Nové Ouholice, Obříství,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Olešno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Osinalice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Ostrý, Ovčáry u Dřís, Podhořany, Přívory, Radouň,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Rudeč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Řepín, Sedlec u Mšena,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Šemanovice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Sitné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Skramouš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Skuhrov u Mělníka, Spomyšl, Stránka u Mšena, Strážnice u Mělníka, Střednice, Střemy, Střezivojice, Tajná, Tišice,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Truskavna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Tuhaň, Tupadly, Újezdec u Mělníka, Úpor, Úžice u Kralup nad Vltavou,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Vehlovice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Velký Borek, Velký Újezd u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Chorusic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Veltrusy, Vepřek, Vidim,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Vliněves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Vojkovice u Kralup nad Vltavou, Vraňany, Vrbno u Mělníka, Všestudy u Veltrus, Všetaty, Vysoká Libeň, Vysoká u Mělníka, Záboří u Kel, Zahájí u Chorušic, Zálezlice, Záryby,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Zelčín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Zeměchy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u Kralup nad Vltavou, Zlončice, Zlosyň, Želízy,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Živonín</w:t>
            </w:r>
            <w:proofErr w:type="spellEnd"/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Regionální muzeum v Kolíně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12.5.1999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okr. Kolín, vyjma území v působnosti stav. 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úř</w:t>
            </w:r>
            <w:proofErr w:type="spellEnd"/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 Český Brod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Regionální muzeum v Chrudimi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27.7.2005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Pardubický kraj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Regionální muzeum v Teplicích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18.7.2006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Ústecký kraj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Regionální muzeum v Žatci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1.3.2001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Louny a Chomutov, dle hranic správní reformy z roku 1960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Regionální muzeum Vysoké </w:t>
            </w: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lastRenderedPageBreak/>
              <w:t>Mýto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lastRenderedPageBreak/>
              <w:t>4.10.2005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Pardubický kraj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lastRenderedPageBreak/>
              <w:t>Severočeské muzeum v Liberci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17.6.1999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Liberec a Jablonec n. Nisou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Správa Krkonošského národního parku, Krkonošské muzeum, Vrchlabí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29.4.2003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území KRNAP,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Vrchlabsko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, Jilemnicko. Od </w:t>
            </w: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1.4.2009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nevykonává záchranné archeologické výzkumy na investorských akcích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Středočeské muzeum Roztoky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23.4.1999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Červený Újezd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Červený Újezd), Číčovice(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Velké Číčovice), Číčovice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Malé Číčovice), Dobrovíz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Dobrovíz), Dolany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Dolany u Prahy), Dolany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Debrno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), Holubice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Holubice v Čechách), Holubice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Kozinec), Horoměřice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Horoměřice), Hostivice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Hostivice), Hostivice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Litovice), Chýně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Chýně), Jeneč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Jeneč u Prahy), Kněževes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Kněževes u Prahy), Libčice n.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Vlt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Libčice n.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Vlt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.), Libčice n.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Vlt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.(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k.ú.Chýnov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), Libčice n.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Vlt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Letky), Lichoceves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Lichoceves), Lichoceves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Noutonice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), Okoř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Okoř), Ptice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Ptice), Roztoky(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Roztoky u Prahy), Roztoky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Žalov), Statenice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Statenice), Středokluky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Středokluky), Svrkyně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Hole u Svrkyně), Svrkyně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Svrkyně), Tuchoměřice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Tuchoměřice), Tuchoměřice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Kněživka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), Tursko(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Tursko), Úholičky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Úholičky), Úhonice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Úhonice), Únětice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Únětice u Prahy), Velké Přílepy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Velké Přílepy), Velké Přílepy (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Kamýk u Velkých Přílep)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Syrakus, o. s.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18.7. 2013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Středočeský kraj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Univerzita Palackého v Olomouci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19.12.2013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v územním obvodu Pardubického kraje </w:t>
            </w:r>
            <w:proofErr w:type="spellStart"/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k.ú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Bělá u Jevíčka, Bezděčí u Trnávky, Biskupice, Borušov, Březina, Dětřichov u Moravské Třebové, Dlouhá Loučka, Gruna,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Hartíkov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, Chornice, Janůvky, Jaroměřice, Jevíčko, Jevíčko-Předměstí, Koruna, Křenov, Kunčina, Linhartice, Malíkov, Mladějov na Moravě, Městečko Trnávka, Moravská Třebová, Radkov, Rozstání, Rychnov na Moravě, Slatina, Staré Město, Třebařov, Útěchov, Víska u Jevíčka, Vranová Lhota, Vrážné, Vysoká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ÚAPPSČ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2.12.1999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Kolín, Kutná Hora, Mělník, Mladá Boleslav, Nymburk, Benešov, Beroun, Kladno, Praha-východ, Praha-západ, Příbram, Rakovník a území města Prahy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ÚAPPSZČ Most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6.12.1999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Děčín, Ústí n. L., Teplice, Most, Chomutov, Louny, Litoměřice, Karlovy Vary, Sokolov a Cheb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Ústav pro pravěk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etc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. FF UK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25.5.1999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ČR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Univerzita Hradec Králové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18.10.2006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Královéhradecký a Pardubický kraj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Vlastivědné muzeum a galerie v České Lípě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3.5.1999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Česká Lípa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Vlastivědné muzeum Dr. </w:t>
            </w:r>
            <w:proofErr w:type="spell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Hostaše</w:t>
            </w:r>
            <w:proofErr w:type="spell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v Klatovech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26.2.2001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Klatovy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Východočeské muzeum v Pardubicích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18.11.2002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Pardubický kraj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Západočeské muzeum v Plzni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26.5.2000</w:t>
            </w:r>
            <w:proofErr w:type="gramEnd"/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okr. Domažlice, Cheb, Karlovy Vary, Klatovy, Plzeň-město, Plzeň-jih, Plzeň-sever, Rokycany, Sokolov a Tachov</w:t>
            </w:r>
          </w:p>
        </w:tc>
      </w:tr>
      <w:tr w:rsidR="005855DF" w:rsidRPr="005855DF" w:rsidTr="005855DF"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proofErr w:type="gramStart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lastRenderedPageBreak/>
              <w:t>Z.I.P.</w:t>
            </w:r>
            <w:proofErr w:type="gramEnd"/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 xml:space="preserve"> o.p.s.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  <w:t>9. 7. 2013</w:t>
            </w:r>
          </w:p>
        </w:tc>
        <w:tc>
          <w:tcPr>
            <w:tcW w:w="0" w:type="auto"/>
            <w:tcBorders>
              <w:top w:val="single" w:sz="6" w:space="0" w:color="B8B8B8"/>
              <w:left w:val="single" w:sz="6" w:space="0" w:color="B8B8B8"/>
              <w:bottom w:val="single" w:sz="6" w:space="0" w:color="B8B8B8"/>
              <w:right w:val="single" w:sz="6" w:space="0" w:color="B8B8B8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5855DF" w:rsidRPr="005855DF" w:rsidRDefault="005855DF" w:rsidP="005855DF">
            <w:pPr>
              <w:spacing w:before="75" w:after="75" w:line="240" w:lineRule="auto"/>
              <w:rPr>
                <w:rFonts w:ascii="Arial" w:eastAsia="Times New Roman" w:hAnsi="Arial" w:cs="Arial"/>
                <w:color w:val="484848"/>
                <w:sz w:val="18"/>
                <w:szCs w:val="18"/>
                <w:lang w:eastAsia="cs-CZ"/>
              </w:rPr>
            </w:pPr>
            <w:r w:rsidRPr="005855DF">
              <w:rPr>
                <w:rFonts w:ascii="Arial" w:eastAsia="Times New Roman" w:hAnsi="Arial" w:cs="Arial"/>
                <w:color w:val="000000"/>
                <w:sz w:val="18"/>
                <w:szCs w:val="18"/>
                <w:lang w:eastAsia="cs-CZ"/>
              </w:rPr>
              <w:t>Hlavní město Praha, Jihočeský, Plzeňský a Karlovarský kraj</w:t>
            </w:r>
          </w:p>
        </w:tc>
      </w:tr>
    </w:tbl>
    <w:p w:rsidR="005855DF" w:rsidRPr="005855DF" w:rsidRDefault="005855DF" w:rsidP="005855DF">
      <w:pPr>
        <w:shd w:val="clear" w:color="auto" w:fill="FFFFFF"/>
        <w:spacing w:before="225" w:after="100" w:afterAutospacing="1" w:line="240" w:lineRule="auto"/>
        <w:jc w:val="center"/>
        <w:rPr>
          <w:rFonts w:ascii="Arial" w:eastAsia="Times New Roman" w:hAnsi="Arial" w:cs="Arial"/>
          <w:color w:val="484848"/>
          <w:sz w:val="18"/>
          <w:szCs w:val="18"/>
          <w:lang w:eastAsia="cs-CZ"/>
        </w:rPr>
      </w:pPr>
      <w:r w:rsidRPr="005855DF">
        <w:rPr>
          <w:rFonts w:ascii="Arial" w:eastAsia="Times New Roman" w:hAnsi="Arial" w:cs="Arial"/>
          <w:color w:val="484848"/>
          <w:sz w:val="18"/>
          <w:szCs w:val="18"/>
          <w:lang w:eastAsia="cs-CZ"/>
        </w:rPr>
        <w:t xml:space="preserve">Aktualizováno </w:t>
      </w:r>
      <w:proofErr w:type="gramStart"/>
      <w:r w:rsidRPr="005855DF">
        <w:rPr>
          <w:rFonts w:ascii="Arial" w:eastAsia="Times New Roman" w:hAnsi="Arial" w:cs="Arial"/>
          <w:color w:val="484848"/>
          <w:sz w:val="18"/>
          <w:szCs w:val="18"/>
          <w:lang w:eastAsia="cs-CZ"/>
        </w:rPr>
        <w:t>04.12. 2015</w:t>
      </w:r>
      <w:proofErr w:type="gramEnd"/>
    </w:p>
    <w:p w:rsidR="00AD64EF" w:rsidRDefault="00AD64EF">
      <w:bookmarkStart w:id="0" w:name="_GoBack"/>
      <w:bookmarkEnd w:id="0"/>
    </w:p>
    <w:sectPr w:rsidR="00AD64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5DF"/>
    <w:rsid w:val="005855DF"/>
    <w:rsid w:val="00AD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75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22794">
              <w:marLeft w:val="1005"/>
              <w:marRight w:val="10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26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48237">
                      <w:marLeft w:val="105"/>
                      <w:marRight w:val="105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18412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3228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557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49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4505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5471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69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67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02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86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472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574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150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354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151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05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3269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0239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6743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3069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6675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42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79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1632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206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2906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587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233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831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12738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4876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096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73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596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796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069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702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89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567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7546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11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066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5580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447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0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9370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8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3166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368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663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7333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48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930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045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7675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3050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1116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10467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01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6784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576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5583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545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3074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1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363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538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966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8196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905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530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938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07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144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516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7024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016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6026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8776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747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049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500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390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6705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4321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3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705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434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788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2640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135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5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7392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90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2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76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181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33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6371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378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666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302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971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185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351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6033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2322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0169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690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6340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95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381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217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79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801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395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3799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958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372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788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682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48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824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5511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2425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92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82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9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9381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820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3798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0385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076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732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6846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95669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60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942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9020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1405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6823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760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694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1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227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0392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0589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3707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5126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001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4840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7489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51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360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5554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3156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184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0615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01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6031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0728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94542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8968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0012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8355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7819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2539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1781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87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483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0985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598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24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00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96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0383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9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112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006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2085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7006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1941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08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618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0205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7632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806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234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64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424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243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260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6190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786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876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917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78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471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389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877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7194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6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292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1809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932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801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5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3864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97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589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13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354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4227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92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505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94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8171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97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076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650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245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396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78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732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060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95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237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9448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1607</Words>
  <Characters>9482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rihova</dc:creator>
  <cp:lastModifiedBy>rihova</cp:lastModifiedBy>
  <cp:revision>1</cp:revision>
  <dcterms:created xsi:type="dcterms:W3CDTF">2017-02-01T13:57:00Z</dcterms:created>
  <dcterms:modified xsi:type="dcterms:W3CDTF">2017-02-01T13:58:00Z</dcterms:modified>
</cp:coreProperties>
</file>