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DE" w:rsidRPr="001651AA" w:rsidRDefault="007620DE" w:rsidP="007620DE">
      <w:pPr>
        <w:pStyle w:val="Titulek"/>
        <w:tabs>
          <w:tab w:val="left" w:pos="8820"/>
        </w:tabs>
        <w:rPr>
          <w:rFonts w:asciiTheme="majorHAnsi" w:hAnsiTheme="majorHAnsi" w:cs="Arial"/>
          <w:b w:val="0"/>
          <w:color w:val="FF0000"/>
          <w:sz w:val="28"/>
          <w:szCs w:val="28"/>
        </w:rPr>
      </w:pPr>
      <w:r w:rsidRPr="00ED51A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20955</wp:posOffset>
            </wp:positionV>
            <wp:extent cx="697865" cy="914400"/>
            <wp:effectExtent l="19050" t="0" r="6985" b="0"/>
            <wp:wrapTight wrapText="bothSides">
              <wp:wrapPolygon edited="0">
                <wp:start x="-590" y="0"/>
                <wp:lineTo x="-590" y="21150"/>
                <wp:lineTo x="21816" y="21150"/>
                <wp:lineTo x="21816" y="0"/>
                <wp:lineTo x="-590" y="0"/>
              </wp:wrapPolygon>
            </wp:wrapTight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1AA">
        <w:rPr>
          <w:rFonts w:ascii="Arial" w:hAnsi="Arial" w:cs="Arial"/>
          <w:sz w:val="28"/>
          <w:szCs w:val="28"/>
        </w:rPr>
        <w:t>Město Blatná</w:t>
      </w:r>
      <w:r w:rsidR="00E9461C" w:rsidRPr="00ED51AA">
        <w:rPr>
          <w:rFonts w:ascii="Arial" w:hAnsi="Arial" w:cs="Arial"/>
          <w:sz w:val="28"/>
          <w:szCs w:val="28"/>
        </w:rPr>
        <w:t xml:space="preserve">               </w:t>
      </w:r>
      <w:r w:rsidR="00C00415">
        <w:rPr>
          <w:rFonts w:ascii="Arial" w:hAnsi="Arial" w:cs="Arial"/>
          <w:sz w:val="28"/>
          <w:szCs w:val="28"/>
        </w:rPr>
        <w:t xml:space="preserve">              </w:t>
      </w:r>
      <w:r w:rsidR="005B02F2" w:rsidRPr="005B02F2">
        <w:rPr>
          <w:rFonts w:ascii="CKGinisSmall POD" w:hAnsi="CKGinisSmall POD" w:cstheme="minorHAnsi"/>
          <w:b w:val="0"/>
          <w:bCs/>
          <w:sz w:val="40"/>
          <w:szCs w:val="40"/>
        </w:rPr>
        <w:t>*MUBLX00CPXW9*</w:t>
      </w:r>
    </w:p>
    <w:p w:rsidR="007620DE" w:rsidRPr="007620DE" w:rsidRDefault="002C2867" w:rsidP="007620DE">
      <w:pPr>
        <w:pStyle w:val="DefinitionTerm"/>
        <w:rPr>
          <w:rFonts w:ascii="Arial" w:hAnsi="Arial" w:cs="Arial"/>
          <w:b/>
          <w:snapToGrid/>
          <w:sz w:val="21"/>
          <w:szCs w:val="21"/>
        </w:rPr>
      </w:pPr>
      <w:r>
        <w:rPr>
          <w:rFonts w:ascii="Arial" w:hAnsi="Arial" w:cs="Arial"/>
          <w:snapToGrid/>
          <w:sz w:val="21"/>
          <w:szCs w:val="21"/>
        </w:rPr>
        <w:t>třída T. G. Masaryka 322, 388 0</w:t>
      </w:r>
      <w:r w:rsidR="007620DE" w:rsidRPr="007620DE">
        <w:rPr>
          <w:rFonts w:ascii="Arial" w:hAnsi="Arial" w:cs="Arial"/>
          <w:snapToGrid/>
          <w:sz w:val="21"/>
          <w:szCs w:val="21"/>
        </w:rPr>
        <w:t>1 Blatná</w:t>
      </w:r>
    </w:p>
    <w:p w:rsidR="007620DE" w:rsidRPr="007620DE" w:rsidRDefault="007620DE" w:rsidP="007620DE">
      <w:pPr>
        <w:rPr>
          <w:rFonts w:ascii="Arial" w:hAnsi="Arial" w:cs="Arial"/>
          <w:sz w:val="21"/>
          <w:szCs w:val="21"/>
        </w:rPr>
      </w:pPr>
      <w:r w:rsidRPr="007620DE">
        <w:rPr>
          <w:rFonts w:ascii="Arial" w:hAnsi="Arial" w:cs="Arial"/>
          <w:sz w:val="21"/>
          <w:szCs w:val="21"/>
        </w:rPr>
        <w:t>okres Strakonice</w:t>
      </w:r>
      <w:r w:rsidRPr="007620DE">
        <w:rPr>
          <w:rFonts w:ascii="Arial" w:hAnsi="Arial" w:cs="Arial"/>
          <w:sz w:val="21"/>
          <w:szCs w:val="21"/>
        </w:rPr>
        <w:tab/>
      </w:r>
      <w:r w:rsidRPr="007620DE">
        <w:rPr>
          <w:rFonts w:ascii="Arial" w:hAnsi="Arial" w:cs="Arial"/>
          <w:sz w:val="21"/>
          <w:szCs w:val="21"/>
        </w:rPr>
        <w:tab/>
        <w:t xml:space="preserve">                  </w:t>
      </w:r>
    </w:p>
    <w:p w:rsidR="007620DE" w:rsidRPr="007620DE" w:rsidRDefault="007620DE" w:rsidP="007620DE">
      <w:pPr>
        <w:rPr>
          <w:rFonts w:ascii="Arial" w:hAnsi="Arial" w:cs="Arial"/>
          <w:sz w:val="21"/>
          <w:szCs w:val="21"/>
        </w:rPr>
      </w:pPr>
      <w:r w:rsidRPr="007620DE">
        <w:rPr>
          <w:rFonts w:ascii="Arial" w:hAnsi="Arial" w:cs="Arial"/>
          <w:sz w:val="21"/>
          <w:szCs w:val="21"/>
        </w:rPr>
        <w:t>tel.: 383 416</w:t>
      </w:r>
      <w:r w:rsidR="00E9461C">
        <w:rPr>
          <w:rFonts w:ascii="Arial" w:hAnsi="Arial" w:cs="Arial"/>
          <w:sz w:val="21"/>
          <w:szCs w:val="21"/>
        </w:rPr>
        <w:t> </w:t>
      </w:r>
      <w:r w:rsidRPr="007620DE">
        <w:rPr>
          <w:rFonts w:ascii="Arial" w:hAnsi="Arial" w:cs="Arial"/>
          <w:sz w:val="21"/>
          <w:szCs w:val="21"/>
        </w:rPr>
        <w:t>111</w:t>
      </w:r>
      <w:r w:rsidR="00E9461C">
        <w:rPr>
          <w:rFonts w:ascii="Arial" w:hAnsi="Arial" w:cs="Arial"/>
          <w:sz w:val="21"/>
          <w:szCs w:val="21"/>
        </w:rPr>
        <w:tab/>
      </w:r>
      <w:r w:rsidR="00E9461C">
        <w:rPr>
          <w:rFonts w:ascii="Arial" w:hAnsi="Arial" w:cs="Arial"/>
          <w:sz w:val="21"/>
          <w:szCs w:val="21"/>
        </w:rPr>
        <w:tab/>
      </w:r>
      <w:r w:rsidR="00E9461C">
        <w:rPr>
          <w:rFonts w:ascii="Arial" w:hAnsi="Arial" w:cs="Arial"/>
          <w:sz w:val="21"/>
          <w:szCs w:val="21"/>
        </w:rPr>
        <w:tab/>
      </w:r>
      <w:r w:rsidR="00E9461C">
        <w:rPr>
          <w:rFonts w:ascii="Arial" w:hAnsi="Arial" w:cs="Arial"/>
          <w:sz w:val="21"/>
          <w:szCs w:val="21"/>
        </w:rPr>
        <w:tab/>
      </w:r>
      <w:r w:rsidR="00E9461C">
        <w:rPr>
          <w:rFonts w:ascii="Arial" w:hAnsi="Arial" w:cs="Arial"/>
          <w:sz w:val="21"/>
          <w:szCs w:val="21"/>
        </w:rPr>
        <w:tab/>
      </w:r>
      <w:r w:rsidR="00E9461C">
        <w:rPr>
          <w:rFonts w:ascii="Arial" w:hAnsi="Arial" w:cs="Arial"/>
          <w:sz w:val="21"/>
          <w:szCs w:val="21"/>
        </w:rPr>
        <w:tab/>
      </w:r>
    </w:p>
    <w:p w:rsidR="007620DE" w:rsidRPr="007620DE" w:rsidRDefault="007620DE" w:rsidP="007620DE">
      <w:pPr>
        <w:pBdr>
          <w:bottom w:val="single" w:sz="6" w:space="1" w:color="auto"/>
        </w:pBdr>
        <w:rPr>
          <w:rFonts w:ascii="Arial" w:hAnsi="Arial" w:cs="Arial"/>
          <w:sz w:val="16"/>
          <w:vertAlign w:val="superscript"/>
        </w:rPr>
      </w:pPr>
    </w:p>
    <w:p w:rsidR="007620DE" w:rsidRPr="007620DE" w:rsidRDefault="007620DE" w:rsidP="00F67A80">
      <w:pPr>
        <w:rPr>
          <w:rFonts w:ascii="Arial" w:hAnsi="Arial" w:cs="Arial"/>
          <w:sz w:val="22"/>
          <w:szCs w:val="22"/>
        </w:rPr>
      </w:pPr>
    </w:p>
    <w:p w:rsidR="00F67A80" w:rsidRPr="008766DA" w:rsidRDefault="00F67A80" w:rsidP="00F67A80">
      <w:pPr>
        <w:rPr>
          <w:rFonts w:ascii="Arial" w:hAnsi="Arial" w:cs="Arial"/>
          <w:sz w:val="20"/>
          <w:szCs w:val="20"/>
        </w:rPr>
      </w:pPr>
      <w:r w:rsidRPr="008766DA">
        <w:rPr>
          <w:rFonts w:ascii="Arial" w:hAnsi="Arial" w:cs="Arial"/>
          <w:sz w:val="20"/>
          <w:szCs w:val="20"/>
        </w:rPr>
        <w:t>Město Blatná Vás vyzývá k podání nabídky na veřejnou zakázku malého rozsahu</w:t>
      </w:r>
      <w:r w:rsidR="00F1730E" w:rsidRPr="008766DA">
        <w:rPr>
          <w:rFonts w:ascii="Arial" w:hAnsi="Arial" w:cs="Arial"/>
          <w:sz w:val="20"/>
          <w:szCs w:val="20"/>
        </w:rPr>
        <w:t xml:space="preserve"> na dodávky s názvem</w:t>
      </w:r>
    </w:p>
    <w:p w:rsidR="00604F85" w:rsidRPr="008766DA" w:rsidRDefault="00604F85" w:rsidP="007620DE">
      <w:pPr>
        <w:jc w:val="both"/>
        <w:rPr>
          <w:rFonts w:ascii="Arial" w:hAnsi="Arial" w:cs="Arial"/>
          <w:b/>
          <w:sz w:val="20"/>
          <w:szCs w:val="20"/>
        </w:rPr>
      </w:pPr>
      <w:r w:rsidRPr="008766DA">
        <w:rPr>
          <w:rFonts w:ascii="Arial" w:hAnsi="Arial" w:cs="Arial"/>
          <w:b/>
          <w:bCs/>
          <w:sz w:val="20"/>
          <w:szCs w:val="20"/>
        </w:rPr>
        <w:t>„</w:t>
      </w:r>
      <w:r w:rsidR="001651AA">
        <w:rPr>
          <w:rFonts w:ascii="Arial" w:hAnsi="Arial" w:cs="Arial"/>
          <w:b/>
          <w:sz w:val="20"/>
        </w:rPr>
        <w:t>Dodávka nádob pro BRKO</w:t>
      </w:r>
      <w:r w:rsidR="00ED51AA" w:rsidRPr="008766DA">
        <w:rPr>
          <w:rFonts w:ascii="Arial" w:hAnsi="Arial" w:cs="Arial"/>
          <w:b/>
          <w:sz w:val="20"/>
        </w:rPr>
        <w:t xml:space="preserve"> pro město</w:t>
      </w:r>
      <w:r w:rsidR="00165966" w:rsidRPr="008766DA">
        <w:rPr>
          <w:rFonts w:ascii="Arial" w:hAnsi="Arial" w:cs="Arial"/>
          <w:b/>
          <w:sz w:val="20"/>
        </w:rPr>
        <w:t xml:space="preserve"> Blatná</w:t>
      </w:r>
      <w:r w:rsidRPr="008766DA">
        <w:rPr>
          <w:rFonts w:ascii="Arial" w:hAnsi="Arial" w:cs="Arial"/>
          <w:b/>
          <w:bCs/>
          <w:sz w:val="20"/>
          <w:szCs w:val="20"/>
        </w:rPr>
        <w:t>“</w:t>
      </w:r>
      <w:r w:rsidRPr="008766DA">
        <w:rPr>
          <w:rFonts w:ascii="Arial" w:hAnsi="Arial" w:cs="Arial"/>
          <w:b/>
          <w:bCs/>
          <w:sz w:val="20"/>
          <w:szCs w:val="20"/>
        </w:rPr>
        <w:tab/>
      </w:r>
      <w:r w:rsidRPr="008766DA">
        <w:rPr>
          <w:rFonts w:ascii="Arial" w:hAnsi="Arial" w:cs="Arial"/>
          <w:b/>
          <w:bCs/>
          <w:sz w:val="20"/>
          <w:szCs w:val="20"/>
        </w:rPr>
        <w:tab/>
      </w:r>
      <w:r w:rsidRPr="008766DA">
        <w:rPr>
          <w:rFonts w:ascii="Arial" w:hAnsi="Arial" w:cs="Arial"/>
          <w:b/>
          <w:bCs/>
          <w:sz w:val="20"/>
          <w:szCs w:val="20"/>
        </w:rPr>
        <w:tab/>
      </w:r>
      <w:r w:rsidRPr="008766DA">
        <w:rPr>
          <w:rFonts w:ascii="Arial" w:hAnsi="Arial" w:cs="Arial"/>
          <w:b/>
          <w:bCs/>
          <w:sz w:val="20"/>
          <w:szCs w:val="20"/>
        </w:rPr>
        <w:tab/>
      </w:r>
      <w:r w:rsidR="007620DE" w:rsidRPr="008766DA">
        <w:rPr>
          <w:rFonts w:ascii="Arial" w:hAnsi="Arial" w:cs="Arial"/>
          <w:b/>
          <w:bCs/>
          <w:sz w:val="20"/>
          <w:szCs w:val="20"/>
        </w:rPr>
        <w:tab/>
      </w:r>
    </w:p>
    <w:p w:rsidR="00604F85" w:rsidRPr="008766DA" w:rsidRDefault="00604F85" w:rsidP="00604F85">
      <w:pPr>
        <w:pStyle w:val="Zkladntext"/>
        <w:rPr>
          <w:rFonts w:cs="Arial"/>
          <w:b/>
          <w:sz w:val="20"/>
        </w:rPr>
      </w:pPr>
    </w:p>
    <w:p w:rsidR="00604F85" w:rsidRPr="008766DA" w:rsidRDefault="00604F85" w:rsidP="00604F85">
      <w:pPr>
        <w:pStyle w:val="Zkladntext"/>
        <w:rPr>
          <w:rFonts w:cs="Arial"/>
          <w:sz w:val="20"/>
        </w:rPr>
      </w:pPr>
      <w:r w:rsidRPr="008766DA">
        <w:rPr>
          <w:rFonts w:cs="Arial"/>
          <w:b/>
          <w:sz w:val="20"/>
        </w:rPr>
        <w:t xml:space="preserve">1.   </w:t>
      </w:r>
      <w:r w:rsidRPr="008766DA">
        <w:rPr>
          <w:rFonts w:cs="Arial"/>
          <w:b/>
          <w:sz w:val="20"/>
          <w:u w:val="single"/>
        </w:rPr>
        <w:t>Zadavatel:</w:t>
      </w:r>
    </w:p>
    <w:p w:rsidR="00604F85" w:rsidRPr="008766DA" w:rsidRDefault="00604F85" w:rsidP="00C00415">
      <w:pPr>
        <w:pStyle w:val="Zkladntext"/>
        <w:rPr>
          <w:rFonts w:cs="Arial"/>
          <w:sz w:val="20"/>
        </w:rPr>
      </w:pPr>
      <w:r w:rsidRPr="008766DA">
        <w:rPr>
          <w:rFonts w:cs="Arial"/>
          <w:sz w:val="20"/>
        </w:rPr>
        <w:t xml:space="preserve">      Město Blatná, T.</w:t>
      </w:r>
      <w:r w:rsidR="00165966" w:rsidRPr="008766DA">
        <w:rPr>
          <w:rFonts w:cs="Arial"/>
          <w:sz w:val="20"/>
        </w:rPr>
        <w:t xml:space="preserve"> </w:t>
      </w:r>
      <w:r w:rsidRPr="008766DA">
        <w:rPr>
          <w:rFonts w:cs="Arial"/>
          <w:sz w:val="20"/>
        </w:rPr>
        <w:t>G.</w:t>
      </w:r>
      <w:r w:rsidR="00FB0C7F" w:rsidRPr="008766DA">
        <w:rPr>
          <w:rFonts w:cs="Arial"/>
          <w:sz w:val="20"/>
        </w:rPr>
        <w:t xml:space="preserve"> </w:t>
      </w:r>
      <w:r w:rsidRPr="008766DA">
        <w:rPr>
          <w:rFonts w:cs="Arial"/>
          <w:sz w:val="20"/>
        </w:rPr>
        <w:t xml:space="preserve">Masaryka 322, 388 01 Blatná, zastoupené starostou </w:t>
      </w:r>
      <w:r w:rsidR="00ED51AA" w:rsidRPr="008766DA">
        <w:rPr>
          <w:rFonts w:cs="Arial"/>
          <w:sz w:val="20"/>
        </w:rPr>
        <w:t>Ing. Robertem Flanderou</w:t>
      </w:r>
    </w:p>
    <w:p w:rsidR="00604F85" w:rsidRPr="008766DA" w:rsidRDefault="001651AA" w:rsidP="00604F85">
      <w:pPr>
        <w:pStyle w:val="Zkladntex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vyřizuje: </w:t>
      </w:r>
      <w:r w:rsidR="00775022">
        <w:rPr>
          <w:rFonts w:cs="Arial"/>
          <w:sz w:val="20"/>
        </w:rPr>
        <w:t xml:space="preserve">Ing. </w:t>
      </w:r>
      <w:r w:rsidRPr="00EF570D">
        <w:rPr>
          <w:rFonts w:cs="Arial"/>
          <w:sz w:val="20"/>
        </w:rPr>
        <w:t>Jana Šustrová</w:t>
      </w:r>
    </w:p>
    <w:p w:rsidR="00604F85" w:rsidRPr="008766DA" w:rsidRDefault="00604F85" w:rsidP="00604F85">
      <w:pPr>
        <w:pStyle w:val="Zkladntext"/>
        <w:jc w:val="both"/>
        <w:rPr>
          <w:rFonts w:cs="Arial"/>
          <w:b/>
          <w:bCs/>
          <w:sz w:val="20"/>
        </w:rPr>
      </w:pPr>
    </w:p>
    <w:p w:rsidR="00604F85" w:rsidRPr="008766DA" w:rsidRDefault="00604F85" w:rsidP="006E46AF">
      <w:pPr>
        <w:pStyle w:val="Zkladntext"/>
        <w:ind w:left="284" w:hanging="284"/>
        <w:jc w:val="both"/>
        <w:rPr>
          <w:rFonts w:cs="Arial"/>
          <w:b/>
          <w:bCs/>
          <w:sz w:val="20"/>
          <w:u w:val="single"/>
        </w:rPr>
      </w:pPr>
      <w:r w:rsidRPr="008766DA">
        <w:rPr>
          <w:rFonts w:cs="Arial"/>
          <w:b/>
          <w:bCs/>
          <w:sz w:val="20"/>
        </w:rPr>
        <w:t>2.</w:t>
      </w:r>
      <w:r w:rsidRPr="008766DA">
        <w:rPr>
          <w:rFonts w:cs="Arial"/>
          <w:sz w:val="20"/>
        </w:rPr>
        <w:t xml:space="preserve">   </w:t>
      </w:r>
      <w:r w:rsidRPr="008766DA">
        <w:rPr>
          <w:rFonts w:cs="Arial"/>
          <w:b/>
          <w:bCs/>
          <w:sz w:val="20"/>
          <w:u w:val="single"/>
        </w:rPr>
        <w:t>Vymezení plnění výběrového řízení:</w:t>
      </w:r>
    </w:p>
    <w:p w:rsidR="00604F85" w:rsidRPr="005664CB" w:rsidRDefault="006E46AF" w:rsidP="006E46AF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5664CB">
        <w:rPr>
          <w:rFonts w:ascii="Arial" w:hAnsi="Arial" w:cs="Arial"/>
          <w:sz w:val="20"/>
          <w:szCs w:val="20"/>
        </w:rPr>
        <w:t xml:space="preserve">     </w:t>
      </w:r>
      <w:r w:rsidR="00604F85" w:rsidRPr="005664CB">
        <w:rPr>
          <w:rFonts w:ascii="Arial" w:hAnsi="Arial" w:cs="Arial"/>
          <w:sz w:val="20"/>
          <w:szCs w:val="20"/>
        </w:rPr>
        <w:t>Předmětem pl</w:t>
      </w:r>
      <w:r w:rsidR="00EC3158" w:rsidRPr="005664CB">
        <w:rPr>
          <w:rFonts w:ascii="Arial" w:hAnsi="Arial" w:cs="Arial"/>
          <w:sz w:val="20"/>
          <w:szCs w:val="20"/>
        </w:rPr>
        <w:t>nění výběrového řízení je</w:t>
      </w:r>
      <w:r w:rsidR="00951521" w:rsidRPr="005664CB">
        <w:rPr>
          <w:rFonts w:ascii="Arial" w:hAnsi="Arial" w:cs="Arial"/>
          <w:sz w:val="20"/>
          <w:szCs w:val="20"/>
        </w:rPr>
        <w:t xml:space="preserve"> </w:t>
      </w:r>
      <w:r w:rsidR="001651AA" w:rsidRPr="005664CB">
        <w:rPr>
          <w:rFonts w:ascii="Arial" w:hAnsi="Arial" w:cs="Arial"/>
          <w:sz w:val="20"/>
          <w:szCs w:val="20"/>
        </w:rPr>
        <w:t>dodávka 330</w:t>
      </w:r>
      <w:r w:rsidR="00ED51AA" w:rsidRPr="005664CB">
        <w:rPr>
          <w:rFonts w:ascii="Arial" w:hAnsi="Arial" w:cs="Arial"/>
          <w:sz w:val="20"/>
          <w:szCs w:val="20"/>
        </w:rPr>
        <w:t xml:space="preserve"> ks </w:t>
      </w:r>
      <w:r w:rsidR="001651AA" w:rsidRPr="005664CB">
        <w:rPr>
          <w:rFonts w:ascii="Arial" w:hAnsi="Arial" w:cs="Arial"/>
          <w:sz w:val="20"/>
          <w:szCs w:val="20"/>
        </w:rPr>
        <w:t>plastových nádob na biologicky rozložitelný komunální odpad (BRKO)</w:t>
      </w:r>
      <w:r w:rsidR="00ED51AA" w:rsidRPr="005664CB">
        <w:rPr>
          <w:rFonts w:ascii="Arial" w:hAnsi="Arial" w:cs="Arial"/>
          <w:sz w:val="20"/>
          <w:szCs w:val="20"/>
        </w:rPr>
        <w:t xml:space="preserve"> pro město </w:t>
      </w:r>
      <w:r w:rsidR="00165966" w:rsidRPr="005664CB">
        <w:rPr>
          <w:rFonts w:ascii="Arial" w:hAnsi="Arial" w:cs="Arial"/>
          <w:sz w:val="20"/>
          <w:szCs w:val="20"/>
        </w:rPr>
        <w:t xml:space="preserve">Blatná. </w:t>
      </w:r>
      <w:r w:rsidR="00884A0A" w:rsidRPr="005664CB">
        <w:rPr>
          <w:rFonts w:ascii="Arial" w:hAnsi="Arial" w:cs="Arial"/>
          <w:sz w:val="20"/>
          <w:szCs w:val="20"/>
        </w:rPr>
        <w:t>Součástí dodávky je též doprava n</w:t>
      </w:r>
      <w:r w:rsidR="000C7C0C">
        <w:rPr>
          <w:rFonts w:ascii="Arial" w:hAnsi="Arial" w:cs="Arial"/>
          <w:sz w:val="20"/>
          <w:szCs w:val="20"/>
        </w:rPr>
        <w:t xml:space="preserve">a místo určení, jeho vybalení, </w:t>
      </w:r>
      <w:r w:rsidR="00884A0A" w:rsidRPr="005664CB">
        <w:rPr>
          <w:rFonts w:ascii="Arial" w:hAnsi="Arial" w:cs="Arial"/>
          <w:sz w:val="20"/>
          <w:szCs w:val="20"/>
        </w:rPr>
        <w:t>kontrola</w:t>
      </w:r>
      <w:r w:rsidR="000C7C0C">
        <w:rPr>
          <w:rFonts w:ascii="Arial" w:hAnsi="Arial" w:cs="Arial"/>
          <w:sz w:val="20"/>
          <w:szCs w:val="20"/>
        </w:rPr>
        <w:t xml:space="preserve">, odvoz, </w:t>
      </w:r>
      <w:r w:rsidR="00CB5FB4" w:rsidRPr="005664CB">
        <w:rPr>
          <w:rFonts w:ascii="Arial" w:hAnsi="Arial" w:cs="Arial"/>
          <w:sz w:val="20"/>
          <w:szCs w:val="20"/>
        </w:rPr>
        <w:t xml:space="preserve">likvidace všech obalů a dalších materiálů, použitých při plnění veřejné zakázky, v souladu s ustanoveními zákona č. 185/2001 Sb., o odpadech a o změně některých dalších zákonů, v platném znění. </w:t>
      </w:r>
      <w:r w:rsidR="00165966" w:rsidRPr="005664CB">
        <w:rPr>
          <w:rFonts w:ascii="Arial" w:hAnsi="Arial" w:cs="Arial"/>
          <w:sz w:val="20"/>
          <w:szCs w:val="20"/>
        </w:rPr>
        <w:t xml:space="preserve">Požadovaná </w:t>
      </w:r>
      <w:r w:rsidR="001651AA" w:rsidRPr="005664CB">
        <w:rPr>
          <w:rFonts w:ascii="Arial" w:hAnsi="Arial" w:cs="Arial"/>
          <w:sz w:val="20"/>
          <w:szCs w:val="20"/>
        </w:rPr>
        <w:t xml:space="preserve">technická </w:t>
      </w:r>
      <w:r w:rsidR="00165966" w:rsidRPr="005664CB">
        <w:rPr>
          <w:rFonts w:ascii="Arial" w:hAnsi="Arial" w:cs="Arial"/>
          <w:sz w:val="20"/>
          <w:szCs w:val="20"/>
        </w:rPr>
        <w:t>specifikace</w:t>
      </w:r>
      <w:r w:rsidR="001651AA" w:rsidRPr="005664CB">
        <w:rPr>
          <w:rFonts w:ascii="Arial" w:hAnsi="Arial" w:cs="Arial"/>
          <w:sz w:val="20"/>
          <w:szCs w:val="20"/>
        </w:rPr>
        <w:t xml:space="preserve"> nádob</w:t>
      </w:r>
      <w:r w:rsidR="00165966" w:rsidRPr="005664CB">
        <w:rPr>
          <w:rFonts w:ascii="Arial" w:hAnsi="Arial" w:cs="Arial"/>
          <w:sz w:val="20"/>
          <w:szCs w:val="20"/>
        </w:rPr>
        <w:t xml:space="preserve"> je uvedena v samostatné příloze, </w:t>
      </w:r>
      <w:r w:rsidR="00F1730E" w:rsidRPr="005664CB">
        <w:rPr>
          <w:rFonts w:ascii="Arial" w:hAnsi="Arial" w:cs="Arial"/>
          <w:sz w:val="20"/>
          <w:szCs w:val="20"/>
        </w:rPr>
        <w:t>(</w:t>
      </w:r>
      <w:r w:rsidR="00165966" w:rsidRPr="005664CB">
        <w:rPr>
          <w:rFonts w:ascii="Arial" w:hAnsi="Arial" w:cs="Arial"/>
          <w:sz w:val="20"/>
          <w:szCs w:val="20"/>
        </w:rPr>
        <w:t>viz příloha č. 3</w:t>
      </w:r>
      <w:r w:rsidR="00F1730E" w:rsidRPr="005664CB">
        <w:rPr>
          <w:rFonts w:ascii="Arial" w:hAnsi="Arial" w:cs="Arial"/>
          <w:sz w:val="20"/>
          <w:szCs w:val="20"/>
        </w:rPr>
        <w:t>)</w:t>
      </w:r>
      <w:r w:rsidR="00165966" w:rsidRPr="005664CB">
        <w:rPr>
          <w:rFonts w:ascii="Arial" w:hAnsi="Arial" w:cs="Arial"/>
          <w:sz w:val="20"/>
          <w:szCs w:val="20"/>
        </w:rPr>
        <w:t>.</w:t>
      </w:r>
      <w:r w:rsidR="002962EF" w:rsidRPr="005664CB">
        <w:rPr>
          <w:rFonts w:ascii="Arial" w:hAnsi="Arial" w:cs="Arial"/>
          <w:sz w:val="20"/>
          <w:szCs w:val="20"/>
        </w:rPr>
        <w:t xml:space="preserve"> </w:t>
      </w:r>
    </w:p>
    <w:p w:rsidR="00604F85" w:rsidRPr="005664CB" w:rsidRDefault="00604F85" w:rsidP="00604F85">
      <w:pPr>
        <w:jc w:val="both"/>
        <w:rPr>
          <w:rFonts w:ascii="Arial" w:hAnsi="Arial" w:cs="Arial"/>
          <w:sz w:val="20"/>
          <w:szCs w:val="20"/>
        </w:rPr>
      </w:pPr>
    </w:p>
    <w:p w:rsidR="00604F85" w:rsidRPr="005664CB" w:rsidRDefault="00604F85" w:rsidP="00604F85">
      <w:pPr>
        <w:pStyle w:val="Zkladntext"/>
        <w:jc w:val="both"/>
        <w:rPr>
          <w:rFonts w:cs="Arial"/>
          <w:sz w:val="20"/>
          <w:u w:val="single"/>
        </w:rPr>
      </w:pPr>
      <w:r w:rsidRPr="005664CB">
        <w:rPr>
          <w:rFonts w:cs="Arial"/>
          <w:b/>
          <w:sz w:val="20"/>
        </w:rPr>
        <w:t xml:space="preserve">3.   </w:t>
      </w:r>
      <w:r w:rsidRPr="005664CB">
        <w:rPr>
          <w:rFonts w:cs="Arial"/>
          <w:b/>
          <w:sz w:val="20"/>
          <w:u w:val="single"/>
        </w:rPr>
        <w:t>Doba plnění</w:t>
      </w:r>
      <w:r w:rsidR="00884A0A" w:rsidRPr="005664CB">
        <w:rPr>
          <w:rFonts w:cs="Arial"/>
          <w:b/>
          <w:sz w:val="20"/>
          <w:u w:val="single"/>
        </w:rPr>
        <w:t xml:space="preserve"> a </w:t>
      </w:r>
      <w:r w:rsidR="00775022" w:rsidRPr="005664CB">
        <w:rPr>
          <w:rFonts w:cs="Arial"/>
          <w:b/>
          <w:sz w:val="20"/>
          <w:u w:val="single"/>
        </w:rPr>
        <w:t>místo určení</w:t>
      </w:r>
      <w:r w:rsidRPr="005664CB">
        <w:rPr>
          <w:rFonts w:cs="Arial"/>
          <w:b/>
          <w:sz w:val="20"/>
          <w:u w:val="single"/>
        </w:rPr>
        <w:t>:</w:t>
      </w:r>
    </w:p>
    <w:p w:rsidR="00604F85" w:rsidRPr="005664CB" w:rsidRDefault="00165966" w:rsidP="00604F85">
      <w:pPr>
        <w:pStyle w:val="Zkladntext"/>
        <w:ind w:left="360"/>
        <w:jc w:val="both"/>
        <w:rPr>
          <w:rFonts w:cs="Arial"/>
          <w:sz w:val="20"/>
        </w:rPr>
      </w:pPr>
      <w:r w:rsidRPr="005664CB">
        <w:rPr>
          <w:rFonts w:cs="Arial"/>
          <w:sz w:val="20"/>
        </w:rPr>
        <w:t>Dodání předm</w:t>
      </w:r>
      <w:r w:rsidR="0015530F" w:rsidRPr="005664CB">
        <w:rPr>
          <w:rFonts w:cs="Arial"/>
          <w:sz w:val="20"/>
        </w:rPr>
        <w:t xml:space="preserve">ětu </w:t>
      </w:r>
      <w:r w:rsidR="007E4823" w:rsidRPr="005664CB">
        <w:rPr>
          <w:rFonts w:cs="Arial"/>
          <w:sz w:val="20"/>
        </w:rPr>
        <w:t>plnění nejpozději 10 týdnů</w:t>
      </w:r>
      <w:r w:rsidR="00CE36DE" w:rsidRPr="005664CB">
        <w:rPr>
          <w:rFonts w:cs="Arial"/>
          <w:sz w:val="20"/>
        </w:rPr>
        <w:t xml:space="preserve"> od uzavření kupní smlouvy</w:t>
      </w:r>
      <w:r w:rsidRPr="005664CB">
        <w:rPr>
          <w:rFonts w:cs="Arial"/>
          <w:sz w:val="20"/>
        </w:rPr>
        <w:t xml:space="preserve"> </w:t>
      </w:r>
      <w:r w:rsidR="005552CF" w:rsidRPr="005664CB">
        <w:rPr>
          <w:rFonts w:cs="Arial"/>
          <w:sz w:val="20"/>
        </w:rPr>
        <w:t xml:space="preserve"> </w:t>
      </w:r>
    </w:p>
    <w:p w:rsidR="00604F85" w:rsidRPr="005664CB" w:rsidRDefault="000042D9" w:rsidP="00604F85">
      <w:pPr>
        <w:pStyle w:val="Zkladntext"/>
        <w:ind w:left="360"/>
        <w:jc w:val="both"/>
        <w:rPr>
          <w:rFonts w:cs="Arial"/>
          <w:sz w:val="20"/>
        </w:rPr>
      </w:pPr>
      <w:r w:rsidRPr="005664CB">
        <w:rPr>
          <w:rFonts w:cs="Arial"/>
          <w:sz w:val="20"/>
        </w:rPr>
        <w:t>Místo určení</w:t>
      </w:r>
      <w:r w:rsidR="005664CB" w:rsidRPr="005664CB">
        <w:rPr>
          <w:rFonts w:cs="Arial"/>
          <w:sz w:val="20"/>
        </w:rPr>
        <w:t>: Nádoby budou dodány na adresu tř. T. G. Masaryka 322, 388 01 Blatná</w:t>
      </w:r>
    </w:p>
    <w:p w:rsidR="00CB5FB4" w:rsidRPr="005664CB" w:rsidRDefault="00CB5FB4" w:rsidP="00604F85">
      <w:pPr>
        <w:pStyle w:val="Zkladntext"/>
        <w:ind w:left="360"/>
        <w:jc w:val="both"/>
        <w:rPr>
          <w:rFonts w:cs="Arial"/>
          <w:sz w:val="20"/>
        </w:rPr>
      </w:pPr>
    </w:p>
    <w:p w:rsidR="00604F85" w:rsidRPr="008766DA" w:rsidRDefault="00604F85" w:rsidP="00604F85">
      <w:pPr>
        <w:pStyle w:val="Zkladntext"/>
        <w:jc w:val="both"/>
        <w:rPr>
          <w:rFonts w:cs="Arial"/>
          <w:sz w:val="20"/>
        </w:rPr>
      </w:pPr>
      <w:r w:rsidRPr="008766DA">
        <w:rPr>
          <w:rFonts w:cs="Arial"/>
          <w:b/>
          <w:sz w:val="20"/>
        </w:rPr>
        <w:t xml:space="preserve">4.  </w:t>
      </w:r>
      <w:r w:rsidRPr="008766DA">
        <w:rPr>
          <w:rFonts w:cs="Arial"/>
          <w:b/>
          <w:sz w:val="20"/>
          <w:u w:val="single"/>
        </w:rPr>
        <w:t>Doručení nabídek:</w:t>
      </w:r>
    </w:p>
    <w:p w:rsidR="00604F85" w:rsidRPr="008766DA" w:rsidRDefault="00604F85" w:rsidP="007474BD">
      <w:pPr>
        <w:pStyle w:val="Zkladntext"/>
        <w:ind w:left="360"/>
        <w:jc w:val="both"/>
        <w:rPr>
          <w:rFonts w:cs="Arial"/>
          <w:b/>
          <w:sz w:val="20"/>
        </w:rPr>
      </w:pPr>
      <w:r w:rsidRPr="008766DA">
        <w:rPr>
          <w:rFonts w:cs="Arial"/>
          <w:sz w:val="20"/>
        </w:rPr>
        <w:t>Zájemci o výběrové řízení do</w:t>
      </w:r>
      <w:r w:rsidR="006056B0" w:rsidRPr="008766DA">
        <w:rPr>
          <w:rFonts w:cs="Arial"/>
          <w:sz w:val="20"/>
        </w:rPr>
        <w:t>ručí svou nabídku osobně nebo</w:t>
      </w:r>
      <w:r w:rsidR="00797488" w:rsidRPr="008766DA">
        <w:rPr>
          <w:rFonts w:cs="Arial"/>
          <w:sz w:val="20"/>
        </w:rPr>
        <w:t xml:space="preserve"> doporučeně </w:t>
      </w:r>
      <w:r w:rsidRPr="008766DA">
        <w:rPr>
          <w:rFonts w:cs="Arial"/>
          <w:sz w:val="20"/>
        </w:rPr>
        <w:t>poštou, do podatelny MěÚ Blatná, T.</w:t>
      </w:r>
      <w:r w:rsidR="00165966" w:rsidRPr="008766DA">
        <w:rPr>
          <w:rFonts w:cs="Arial"/>
          <w:sz w:val="20"/>
        </w:rPr>
        <w:t xml:space="preserve"> </w:t>
      </w:r>
      <w:r w:rsidRPr="008766DA">
        <w:rPr>
          <w:rFonts w:cs="Arial"/>
          <w:sz w:val="20"/>
        </w:rPr>
        <w:t>G.</w:t>
      </w:r>
      <w:r w:rsidR="006056B0" w:rsidRPr="008766DA">
        <w:rPr>
          <w:rFonts w:cs="Arial"/>
          <w:sz w:val="20"/>
        </w:rPr>
        <w:t xml:space="preserve"> </w:t>
      </w:r>
      <w:r w:rsidRPr="008766DA">
        <w:rPr>
          <w:rFonts w:cs="Arial"/>
          <w:sz w:val="20"/>
        </w:rPr>
        <w:t>Masaryka 322, 3</w:t>
      </w:r>
      <w:r w:rsidR="00DA654C" w:rsidRPr="008766DA">
        <w:rPr>
          <w:rFonts w:cs="Arial"/>
          <w:sz w:val="20"/>
        </w:rPr>
        <w:t xml:space="preserve">88 01 Blatná nejpozději </w:t>
      </w:r>
      <w:r w:rsidR="00DA654C" w:rsidRPr="005664CB">
        <w:rPr>
          <w:rFonts w:cs="Arial"/>
          <w:sz w:val="20"/>
        </w:rPr>
        <w:t xml:space="preserve">dne </w:t>
      </w:r>
      <w:r w:rsidR="00117D5B" w:rsidRPr="005664CB">
        <w:rPr>
          <w:rFonts w:cs="Arial"/>
          <w:sz w:val="20"/>
        </w:rPr>
        <w:t>20</w:t>
      </w:r>
      <w:r w:rsidR="00CE36DE" w:rsidRPr="005664CB">
        <w:rPr>
          <w:rFonts w:cs="Arial"/>
          <w:sz w:val="20"/>
        </w:rPr>
        <w:t>. 3</w:t>
      </w:r>
      <w:r w:rsidR="00165966" w:rsidRPr="005664CB">
        <w:rPr>
          <w:rFonts w:cs="Arial"/>
          <w:sz w:val="20"/>
        </w:rPr>
        <w:t>. 202</w:t>
      </w:r>
      <w:r w:rsidR="00BB6775" w:rsidRPr="005664CB">
        <w:rPr>
          <w:rFonts w:cs="Arial"/>
          <w:sz w:val="20"/>
        </w:rPr>
        <w:t>3</w:t>
      </w:r>
      <w:r w:rsidR="005664CB" w:rsidRPr="005664CB">
        <w:rPr>
          <w:rFonts w:cs="Arial"/>
          <w:sz w:val="20"/>
        </w:rPr>
        <w:t xml:space="preserve"> do 10</w:t>
      </w:r>
      <w:r w:rsidRPr="005664CB">
        <w:rPr>
          <w:rFonts w:cs="Arial"/>
          <w:sz w:val="20"/>
        </w:rPr>
        <w:t xml:space="preserve">:00 </w:t>
      </w:r>
      <w:r w:rsidRPr="008766DA">
        <w:rPr>
          <w:rFonts w:cs="Arial"/>
          <w:sz w:val="20"/>
        </w:rPr>
        <w:t>hodin. Obálka s nabídkou bude řádně zajištěna proti samov</w:t>
      </w:r>
      <w:r w:rsidR="00230CBC" w:rsidRPr="008766DA">
        <w:rPr>
          <w:rFonts w:cs="Arial"/>
          <w:sz w:val="20"/>
        </w:rPr>
        <w:t>olnému otevření a bude označena</w:t>
      </w:r>
      <w:r w:rsidRPr="008766DA">
        <w:rPr>
          <w:rFonts w:cs="Arial"/>
          <w:sz w:val="20"/>
        </w:rPr>
        <w:t xml:space="preserve"> </w:t>
      </w:r>
      <w:r w:rsidR="00165966" w:rsidRPr="008766DA">
        <w:rPr>
          <w:rFonts w:cs="Arial"/>
          <w:b/>
          <w:bCs/>
          <w:sz w:val="20"/>
          <w:u w:val="single"/>
        </w:rPr>
        <w:t>„</w:t>
      </w:r>
      <w:r w:rsidR="005737EC">
        <w:rPr>
          <w:rFonts w:cs="Arial"/>
          <w:b/>
          <w:bCs/>
          <w:sz w:val="20"/>
          <w:u w:val="single"/>
        </w:rPr>
        <w:t>Výzva-</w:t>
      </w:r>
      <w:r w:rsidR="00165966" w:rsidRPr="008766DA">
        <w:rPr>
          <w:rFonts w:cs="Arial"/>
          <w:b/>
          <w:sz w:val="20"/>
          <w:u w:val="single"/>
        </w:rPr>
        <w:t xml:space="preserve">Dodávka </w:t>
      </w:r>
      <w:r w:rsidR="00CE36DE">
        <w:rPr>
          <w:rFonts w:cs="Arial"/>
          <w:b/>
          <w:sz w:val="20"/>
          <w:u w:val="single"/>
        </w:rPr>
        <w:t>nádob pro BRKO</w:t>
      </w:r>
      <w:r w:rsidR="00ED51AA" w:rsidRPr="008766DA">
        <w:rPr>
          <w:rFonts w:cs="Arial"/>
          <w:b/>
          <w:sz w:val="20"/>
          <w:u w:val="single"/>
        </w:rPr>
        <w:t xml:space="preserve"> pro město</w:t>
      </w:r>
      <w:r w:rsidR="00165966" w:rsidRPr="008766DA">
        <w:rPr>
          <w:rFonts w:cs="Arial"/>
          <w:b/>
          <w:sz w:val="20"/>
          <w:u w:val="single"/>
        </w:rPr>
        <w:t xml:space="preserve"> Blatná</w:t>
      </w:r>
      <w:r w:rsidR="005737EC">
        <w:rPr>
          <w:rFonts w:cs="Arial"/>
          <w:b/>
          <w:sz w:val="20"/>
          <w:u w:val="single"/>
        </w:rPr>
        <w:t>-</w:t>
      </w:r>
      <w:r w:rsidR="00797488" w:rsidRPr="008766DA">
        <w:rPr>
          <w:rFonts w:cs="Arial"/>
          <w:b/>
          <w:sz w:val="20"/>
          <w:u w:val="single"/>
        </w:rPr>
        <w:t>neotvírat</w:t>
      </w:r>
      <w:r w:rsidR="00165966" w:rsidRPr="008766DA">
        <w:rPr>
          <w:rFonts w:cs="Arial"/>
          <w:b/>
          <w:bCs/>
          <w:sz w:val="20"/>
          <w:u w:val="single"/>
        </w:rPr>
        <w:t>“</w:t>
      </w:r>
      <w:r w:rsidRPr="008766DA">
        <w:rPr>
          <w:rFonts w:cs="Arial"/>
          <w:b/>
          <w:bCs/>
          <w:sz w:val="20"/>
          <w:u w:val="single"/>
        </w:rPr>
        <w:t>.</w:t>
      </w:r>
      <w:r w:rsidRPr="008766DA">
        <w:rPr>
          <w:rFonts w:cs="Arial"/>
          <w:sz w:val="20"/>
        </w:rPr>
        <w:t xml:space="preserve">  Nabídky podané po výše uvedené lhůtě nebudou do soutěže přijaty.</w:t>
      </w:r>
    </w:p>
    <w:p w:rsidR="00D44F55" w:rsidRPr="008766DA" w:rsidRDefault="00D44F55" w:rsidP="00FC31B4">
      <w:pPr>
        <w:pStyle w:val="Zkladntext"/>
        <w:jc w:val="both"/>
        <w:rPr>
          <w:rFonts w:cs="Arial"/>
          <w:b/>
          <w:sz w:val="20"/>
        </w:rPr>
      </w:pPr>
    </w:p>
    <w:p w:rsidR="00AF7CEA" w:rsidRPr="005664CB" w:rsidRDefault="00D44F55" w:rsidP="005664CB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8766DA">
        <w:rPr>
          <w:rFonts w:ascii="Arial" w:hAnsi="Arial" w:cs="Arial"/>
          <w:b/>
          <w:sz w:val="20"/>
          <w:szCs w:val="20"/>
        </w:rPr>
        <w:t xml:space="preserve">5.   </w:t>
      </w:r>
      <w:r w:rsidR="009320C5" w:rsidRPr="008766DA">
        <w:rPr>
          <w:rFonts w:ascii="Arial" w:hAnsi="Arial" w:cs="Arial"/>
          <w:b/>
          <w:bCs/>
          <w:sz w:val="20"/>
          <w:szCs w:val="20"/>
          <w:u w:val="single"/>
        </w:rPr>
        <w:t>Platební podmínky:</w:t>
      </w:r>
    </w:p>
    <w:p w:rsidR="00AF7CEA" w:rsidRPr="005664CB" w:rsidRDefault="00AF7CEA" w:rsidP="00AF7C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t xml:space="preserve">      </w:t>
      </w:r>
      <w:r w:rsidRPr="005664CB">
        <w:rPr>
          <w:rFonts w:ascii="Arial" w:hAnsi="Arial" w:cs="Arial"/>
          <w:color w:val="auto"/>
          <w:sz w:val="20"/>
          <w:szCs w:val="20"/>
        </w:rPr>
        <w:t xml:space="preserve">Zadavatel nebude poskytovat zálohy. </w:t>
      </w:r>
    </w:p>
    <w:p w:rsidR="00D44F55" w:rsidRPr="005664CB" w:rsidRDefault="00AF7CEA" w:rsidP="00AF7CEA">
      <w:pPr>
        <w:pStyle w:val="Zkladntext"/>
        <w:ind w:left="360"/>
        <w:jc w:val="both"/>
        <w:rPr>
          <w:rFonts w:cs="Arial"/>
          <w:sz w:val="20"/>
          <w:u w:val="single"/>
        </w:rPr>
      </w:pPr>
      <w:r w:rsidRPr="005664CB">
        <w:rPr>
          <w:rFonts w:cs="Arial"/>
          <w:sz w:val="20"/>
        </w:rPr>
        <w:t xml:space="preserve">Způsob úhrady požadujeme platebním převodem, na základě vystavené faktury se splatností 14 dní, ta bude vystavena nejdříve po bezvýhradném převzetí objednavatelem a nebude převyšovat cenu uvedenou v nabídce. </w:t>
      </w:r>
      <w:r w:rsidR="00165966" w:rsidRPr="005664CB">
        <w:rPr>
          <w:rFonts w:cs="Arial"/>
          <w:sz w:val="20"/>
        </w:rPr>
        <w:t xml:space="preserve"> </w:t>
      </w:r>
      <w:r w:rsidR="00FB0492" w:rsidRPr="005664CB">
        <w:rPr>
          <w:rFonts w:cs="Arial"/>
          <w:sz w:val="20"/>
        </w:rPr>
        <w:t>Nabídková cena bude zpracována jako maximální a nejvýše přípustná cena za celý vymezený předmět veřejné zakázky v českých korunách vč. DPH.</w:t>
      </w:r>
    </w:p>
    <w:p w:rsidR="00D44F55" w:rsidRPr="004D0B3A" w:rsidRDefault="00D44F55">
      <w:pPr>
        <w:pStyle w:val="Zkladntext"/>
        <w:ind w:left="360"/>
        <w:jc w:val="both"/>
        <w:rPr>
          <w:rFonts w:cs="Arial"/>
          <w:color w:val="FF0000"/>
          <w:sz w:val="20"/>
        </w:rPr>
      </w:pPr>
      <w:r w:rsidRPr="004D0B3A">
        <w:rPr>
          <w:rFonts w:cs="Arial"/>
          <w:color w:val="FF0000"/>
          <w:sz w:val="20"/>
        </w:rPr>
        <w:t xml:space="preserve"> </w:t>
      </w:r>
    </w:p>
    <w:p w:rsidR="007C79A0" w:rsidRPr="008766DA" w:rsidRDefault="00D44F55" w:rsidP="007C79A0">
      <w:pPr>
        <w:pStyle w:val="Zkladntext"/>
        <w:jc w:val="both"/>
        <w:rPr>
          <w:rFonts w:cs="Arial"/>
          <w:b/>
          <w:sz w:val="20"/>
          <w:u w:val="single"/>
        </w:rPr>
      </w:pPr>
      <w:r w:rsidRPr="008766DA">
        <w:rPr>
          <w:rFonts w:cs="Arial"/>
          <w:b/>
          <w:sz w:val="20"/>
        </w:rPr>
        <w:t xml:space="preserve">6.  </w:t>
      </w:r>
      <w:r w:rsidR="007C79A0" w:rsidRPr="008766DA">
        <w:rPr>
          <w:rFonts w:cs="Arial"/>
          <w:b/>
          <w:sz w:val="20"/>
          <w:u w:val="single"/>
        </w:rPr>
        <w:t>Obsah nabídky:</w:t>
      </w:r>
      <w:r w:rsidR="007C79A0" w:rsidRPr="008766DA">
        <w:rPr>
          <w:rFonts w:cs="Arial"/>
          <w:b/>
          <w:sz w:val="20"/>
        </w:rPr>
        <w:t xml:space="preserve"> </w:t>
      </w:r>
    </w:p>
    <w:p w:rsidR="007C79A0" w:rsidRPr="008766DA" w:rsidRDefault="00ED51AA" w:rsidP="007C79A0">
      <w:pPr>
        <w:numPr>
          <w:ilvl w:val="0"/>
          <w:numId w:val="3"/>
        </w:numPr>
        <w:tabs>
          <w:tab w:val="clear" w:pos="720"/>
          <w:tab w:val="left" w:pos="426"/>
          <w:tab w:val="num" w:pos="491"/>
          <w:tab w:val="num" w:pos="1080"/>
        </w:tabs>
        <w:ind w:left="1086"/>
        <w:jc w:val="both"/>
        <w:rPr>
          <w:rFonts w:ascii="Arial" w:hAnsi="Arial" w:cs="Arial"/>
          <w:sz w:val="20"/>
          <w:szCs w:val="20"/>
        </w:rPr>
      </w:pPr>
      <w:r w:rsidRPr="008766DA">
        <w:rPr>
          <w:rFonts w:ascii="Arial" w:hAnsi="Arial" w:cs="Arial"/>
          <w:iCs/>
          <w:sz w:val="20"/>
          <w:szCs w:val="20"/>
        </w:rPr>
        <w:t>základní údaje o účastníkovi</w:t>
      </w:r>
      <w:r w:rsidR="007C79A0" w:rsidRPr="008766DA">
        <w:rPr>
          <w:rFonts w:ascii="Arial" w:hAnsi="Arial" w:cs="Arial"/>
          <w:iCs/>
          <w:sz w:val="20"/>
          <w:szCs w:val="20"/>
        </w:rPr>
        <w:t xml:space="preserve"> včetně doložení příslušných dokladů, </w:t>
      </w:r>
      <w:r w:rsidR="007C79A0" w:rsidRPr="008766DA">
        <w:rPr>
          <w:rFonts w:ascii="Arial" w:hAnsi="Arial" w:cs="Arial"/>
          <w:sz w:val="20"/>
          <w:szCs w:val="20"/>
        </w:rPr>
        <w:t>příslušné oprávnění k podnikání, výpis z obchodního rejstříku, je-li do tohoto rejstříku zapsán</w:t>
      </w:r>
      <w:r w:rsidR="00A71B75" w:rsidRPr="008766DA">
        <w:rPr>
          <w:rFonts w:ascii="Arial" w:hAnsi="Arial" w:cs="Arial"/>
          <w:sz w:val="20"/>
          <w:szCs w:val="20"/>
        </w:rPr>
        <w:t>, čestné prohlášení</w:t>
      </w:r>
      <w:r w:rsidR="00F1730E" w:rsidRPr="008766DA">
        <w:rPr>
          <w:rFonts w:ascii="Arial" w:hAnsi="Arial" w:cs="Arial"/>
          <w:sz w:val="20"/>
          <w:szCs w:val="20"/>
        </w:rPr>
        <w:t>,</w:t>
      </w:r>
      <w:r w:rsidR="00A71B75" w:rsidRPr="008766DA">
        <w:rPr>
          <w:rFonts w:ascii="Arial" w:hAnsi="Arial" w:cs="Arial"/>
          <w:sz w:val="20"/>
          <w:szCs w:val="20"/>
        </w:rPr>
        <w:t xml:space="preserve"> (</w:t>
      </w:r>
      <w:r w:rsidR="000221B8" w:rsidRPr="008766DA">
        <w:rPr>
          <w:rFonts w:ascii="Arial" w:hAnsi="Arial" w:cs="Arial"/>
          <w:sz w:val="20"/>
          <w:szCs w:val="20"/>
        </w:rPr>
        <w:t>viz příloha</w:t>
      </w:r>
      <w:r w:rsidR="00FB0492" w:rsidRPr="008766DA">
        <w:rPr>
          <w:rFonts w:ascii="Arial" w:hAnsi="Arial" w:cs="Arial"/>
          <w:sz w:val="20"/>
          <w:szCs w:val="20"/>
        </w:rPr>
        <w:t xml:space="preserve"> č. 2</w:t>
      </w:r>
      <w:r w:rsidR="000221B8" w:rsidRPr="008766DA">
        <w:rPr>
          <w:rFonts w:ascii="Arial" w:hAnsi="Arial" w:cs="Arial"/>
          <w:sz w:val="20"/>
          <w:szCs w:val="20"/>
        </w:rPr>
        <w:t>)</w:t>
      </w:r>
    </w:p>
    <w:p w:rsidR="007C79A0" w:rsidRPr="008766DA" w:rsidRDefault="007C79A0" w:rsidP="007C79A0">
      <w:pPr>
        <w:numPr>
          <w:ilvl w:val="0"/>
          <w:numId w:val="3"/>
        </w:numPr>
        <w:tabs>
          <w:tab w:val="left" w:pos="426"/>
          <w:tab w:val="num" w:pos="851"/>
        </w:tabs>
        <w:ind w:left="1086"/>
        <w:jc w:val="both"/>
        <w:rPr>
          <w:rFonts w:ascii="Arial" w:hAnsi="Arial" w:cs="Arial"/>
          <w:sz w:val="20"/>
          <w:szCs w:val="20"/>
        </w:rPr>
      </w:pPr>
      <w:r w:rsidRPr="008766DA">
        <w:rPr>
          <w:rFonts w:ascii="Arial" w:hAnsi="Arial" w:cs="Arial"/>
          <w:iCs/>
          <w:sz w:val="20"/>
          <w:szCs w:val="20"/>
        </w:rPr>
        <w:t>výše</w:t>
      </w:r>
      <w:r w:rsidRPr="008766D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B6E89" w:rsidRPr="008766DA">
        <w:rPr>
          <w:rFonts w:ascii="Arial" w:hAnsi="Arial" w:cs="Arial"/>
          <w:iCs/>
          <w:sz w:val="20"/>
          <w:szCs w:val="20"/>
        </w:rPr>
        <w:t xml:space="preserve">nabídkové </w:t>
      </w:r>
      <w:r w:rsidR="0010309E" w:rsidRPr="008766DA">
        <w:rPr>
          <w:rFonts w:ascii="Arial" w:hAnsi="Arial" w:cs="Arial"/>
          <w:iCs/>
          <w:sz w:val="20"/>
          <w:szCs w:val="20"/>
        </w:rPr>
        <w:t xml:space="preserve">ceny </w:t>
      </w:r>
      <w:r w:rsidRPr="008766DA">
        <w:rPr>
          <w:rFonts w:ascii="Arial" w:hAnsi="Arial" w:cs="Arial"/>
          <w:iCs/>
          <w:sz w:val="20"/>
          <w:szCs w:val="20"/>
        </w:rPr>
        <w:t>vč. DPH</w:t>
      </w:r>
      <w:r w:rsidR="00F1730E" w:rsidRPr="008766DA">
        <w:rPr>
          <w:rFonts w:ascii="Arial" w:hAnsi="Arial" w:cs="Arial"/>
          <w:iCs/>
          <w:sz w:val="20"/>
          <w:szCs w:val="20"/>
        </w:rPr>
        <w:t>,</w:t>
      </w:r>
      <w:r w:rsidRPr="008766DA">
        <w:rPr>
          <w:rFonts w:ascii="Arial" w:hAnsi="Arial" w:cs="Arial"/>
          <w:iCs/>
          <w:sz w:val="20"/>
          <w:szCs w:val="20"/>
        </w:rPr>
        <w:t xml:space="preserve"> </w:t>
      </w:r>
      <w:r w:rsidR="00FB0492" w:rsidRPr="008766DA">
        <w:rPr>
          <w:rFonts w:ascii="Arial" w:hAnsi="Arial" w:cs="Arial"/>
          <w:iCs/>
          <w:sz w:val="20"/>
          <w:szCs w:val="20"/>
        </w:rPr>
        <w:t>(viz příloha č. 1)</w:t>
      </w:r>
    </w:p>
    <w:p w:rsidR="00C00415" w:rsidRPr="008766DA" w:rsidRDefault="007C79A0" w:rsidP="00FD50E7">
      <w:pPr>
        <w:numPr>
          <w:ilvl w:val="0"/>
          <w:numId w:val="3"/>
        </w:numPr>
        <w:tabs>
          <w:tab w:val="left" w:pos="426"/>
          <w:tab w:val="num" w:pos="851"/>
        </w:tabs>
        <w:ind w:left="1086"/>
        <w:jc w:val="both"/>
        <w:rPr>
          <w:rFonts w:ascii="Arial" w:hAnsi="Arial" w:cs="Arial"/>
          <w:sz w:val="20"/>
          <w:szCs w:val="20"/>
        </w:rPr>
      </w:pPr>
      <w:r w:rsidRPr="008766DA">
        <w:rPr>
          <w:rFonts w:ascii="Arial" w:hAnsi="Arial" w:cs="Arial"/>
          <w:iCs/>
          <w:sz w:val="20"/>
          <w:szCs w:val="20"/>
        </w:rPr>
        <w:t>návrh</w:t>
      </w:r>
      <w:r w:rsidR="00C753A8" w:rsidRPr="008766DA">
        <w:rPr>
          <w:rFonts w:ascii="Arial" w:hAnsi="Arial" w:cs="Arial"/>
          <w:iCs/>
          <w:sz w:val="20"/>
          <w:szCs w:val="20"/>
        </w:rPr>
        <w:t xml:space="preserve"> kupní</w:t>
      </w:r>
      <w:r w:rsidRPr="008766DA">
        <w:rPr>
          <w:rFonts w:ascii="Arial" w:hAnsi="Arial" w:cs="Arial"/>
          <w:iCs/>
          <w:sz w:val="20"/>
          <w:szCs w:val="20"/>
        </w:rPr>
        <w:t xml:space="preserve"> </w:t>
      </w:r>
      <w:r w:rsidR="006F6AF5" w:rsidRPr="008766DA">
        <w:rPr>
          <w:rFonts w:ascii="Arial" w:hAnsi="Arial" w:cs="Arial"/>
          <w:iCs/>
          <w:sz w:val="20"/>
          <w:szCs w:val="20"/>
        </w:rPr>
        <w:t>smlouvy</w:t>
      </w:r>
      <w:r w:rsidR="00C753A8" w:rsidRPr="008766DA">
        <w:rPr>
          <w:rFonts w:ascii="Arial" w:hAnsi="Arial" w:cs="Arial"/>
          <w:iCs/>
          <w:sz w:val="20"/>
          <w:szCs w:val="20"/>
        </w:rPr>
        <w:t xml:space="preserve">, </w:t>
      </w:r>
      <w:r w:rsidR="006F6AF5" w:rsidRPr="008766DA">
        <w:rPr>
          <w:rFonts w:ascii="Arial" w:hAnsi="Arial" w:cs="Arial"/>
          <w:iCs/>
          <w:sz w:val="20"/>
          <w:szCs w:val="20"/>
        </w:rPr>
        <w:t>(doba</w:t>
      </w:r>
      <w:r w:rsidRPr="008766DA">
        <w:rPr>
          <w:rFonts w:ascii="Arial" w:hAnsi="Arial" w:cs="Arial"/>
          <w:iCs/>
          <w:sz w:val="20"/>
          <w:szCs w:val="20"/>
        </w:rPr>
        <w:t xml:space="preserve"> plnění zakázky, délka záruky za jakost a záruční </w:t>
      </w:r>
      <w:r w:rsidR="006F6AF5" w:rsidRPr="008766DA">
        <w:rPr>
          <w:rFonts w:ascii="Arial" w:hAnsi="Arial" w:cs="Arial"/>
          <w:iCs/>
          <w:sz w:val="20"/>
          <w:szCs w:val="20"/>
        </w:rPr>
        <w:t>podmínky)</w:t>
      </w:r>
      <w:r w:rsidR="00C753A8" w:rsidRPr="008766DA">
        <w:rPr>
          <w:rFonts w:ascii="Arial" w:hAnsi="Arial" w:cs="Arial"/>
          <w:iCs/>
          <w:sz w:val="20"/>
          <w:szCs w:val="20"/>
        </w:rPr>
        <w:t xml:space="preserve">, </w:t>
      </w:r>
    </w:p>
    <w:p w:rsidR="002B5EA8" w:rsidRPr="008766DA" w:rsidRDefault="00ED51AA" w:rsidP="00FD50E7">
      <w:pPr>
        <w:numPr>
          <w:ilvl w:val="0"/>
          <w:numId w:val="3"/>
        </w:numPr>
        <w:tabs>
          <w:tab w:val="left" w:pos="426"/>
          <w:tab w:val="num" w:pos="851"/>
        </w:tabs>
        <w:ind w:left="1086"/>
        <w:jc w:val="both"/>
        <w:rPr>
          <w:rFonts w:ascii="Arial" w:hAnsi="Arial" w:cs="Arial"/>
          <w:sz w:val="20"/>
          <w:szCs w:val="20"/>
        </w:rPr>
      </w:pPr>
      <w:r w:rsidRPr="008766DA">
        <w:rPr>
          <w:rFonts w:ascii="Arial" w:hAnsi="Arial" w:cs="Arial"/>
          <w:iCs/>
          <w:sz w:val="20"/>
          <w:szCs w:val="20"/>
        </w:rPr>
        <w:t xml:space="preserve">vyplněná </w:t>
      </w:r>
      <w:r w:rsidR="00CE36DE">
        <w:rPr>
          <w:rFonts w:ascii="Arial" w:hAnsi="Arial" w:cs="Arial"/>
          <w:iCs/>
          <w:sz w:val="20"/>
          <w:szCs w:val="20"/>
        </w:rPr>
        <w:t>požadovaná technická specifikace nádob</w:t>
      </w:r>
      <w:r w:rsidR="002B5EA8" w:rsidRPr="008766DA">
        <w:rPr>
          <w:rFonts w:ascii="Arial" w:hAnsi="Arial" w:cs="Arial"/>
          <w:iCs/>
          <w:sz w:val="20"/>
          <w:szCs w:val="20"/>
        </w:rPr>
        <w:t>, (viz příloha č. 3)</w:t>
      </w:r>
    </w:p>
    <w:p w:rsidR="00D44F55" w:rsidRPr="008766DA" w:rsidRDefault="00D44F55" w:rsidP="007C79A0">
      <w:pPr>
        <w:pStyle w:val="Zkladntext"/>
        <w:jc w:val="both"/>
        <w:rPr>
          <w:rFonts w:cs="Arial"/>
          <w:sz w:val="20"/>
        </w:rPr>
      </w:pPr>
    </w:p>
    <w:p w:rsidR="007C79A0" w:rsidRPr="008766DA" w:rsidRDefault="00D44F55" w:rsidP="007C79A0">
      <w:pPr>
        <w:pStyle w:val="Zkladntext"/>
        <w:jc w:val="both"/>
        <w:rPr>
          <w:rFonts w:cs="Arial"/>
          <w:b/>
          <w:sz w:val="20"/>
          <w:u w:val="single"/>
        </w:rPr>
      </w:pPr>
      <w:r w:rsidRPr="008766DA">
        <w:rPr>
          <w:rFonts w:cs="Arial"/>
          <w:b/>
          <w:sz w:val="20"/>
        </w:rPr>
        <w:t xml:space="preserve"> </w:t>
      </w:r>
      <w:r w:rsidRPr="008766DA">
        <w:rPr>
          <w:rFonts w:cs="Arial"/>
          <w:b/>
          <w:bCs/>
          <w:sz w:val="20"/>
        </w:rPr>
        <w:t>7.</w:t>
      </w:r>
      <w:r w:rsidR="005303B9" w:rsidRPr="008766DA">
        <w:rPr>
          <w:rFonts w:cs="Arial"/>
          <w:b/>
          <w:bCs/>
          <w:sz w:val="20"/>
        </w:rPr>
        <w:t xml:space="preserve">  </w:t>
      </w:r>
      <w:r w:rsidR="007C79A0" w:rsidRPr="008766DA">
        <w:rPr>
          <w:rFonts w:cs="Arial"/>
          <w:b/>
          <w:sz w:val="20"/>
          <w:u w:val="single"/>
        </w:rPr>
        <w:t>Způsob hodnocení nabídek:</w:t>
      </w:r>
    </w:p>
    <w:p w:rsidR="002962EF" w:rsidRPr="008766DA" w:rsidRDefault="007C79A0" w:rsidP="00FC72A5">
      <w:pPr>
        <w:ind w:left="284" w:firstLine="142"/>
        <w:rPr>
          <w:rFonts w:ascii="Arial" w:hAnsi="Arial" w:cs="Arial"/>
          <w:sz w:val="20"/>
          <w:szCs w:val="20"/>
        </w:rPr>
      </w:pPr>
      <w:r w:rsidRPr="008766DA">
        <w:rPr>
          <w:rFonts w:ascii="Arial" w:hAnsi="Arial" w:cs="Arial"/>
          <w:sz w:val="20"/>
          <w:szCs w:val="20"/>
        </w:rPr>
        <w:t>nabídková cena</w:t>
      </w:r>
      <w:r w:rsidR="0089692E" w:rsidRPr="008766DA">
        <w:rPr>
          <w:rFonts w:ascii="Arial" w:hAnsi="Arial" w:cs="Arial"/>
          <w:sz w:val="20"/>
          <w:szCs w:val="20"/>
        </w:rPr>
        <w:t xml:space="preserve">    </w:t>
      </w:r>
      <w:r w:rsidR="00E5798F" w:rsidRPr="008766DA">
        <w:rPr>
          <w:rFonts w:ascii="Arial" w:hAnsi="Arial" w:cs="Arial"/>
          <w:sz w:val="20"/>
          <w:szCs w:val="20"/>
        </w:rPr>
        <w:t xml:space="preserve">                          váha 100 %</w:t>
      </w:r>
      <w:r w:rsidR="002962EF" w:rsidRPr="008766DA">
        <w:rPr>
          <w:rFonts w:ascii="Arial" w:hAnsi="Arial" w:cs="Arial"/>
          <w:sz w:val="20"/>
          <w:szCs w:val="20"/>
        </w:rPr>
        <w:t xml:space="preserve">, </w:t>
      </w:r>
    </w:p>
    <w:p w:rsidR="007C79A0" w:rsidRPr="008766DA" w:rsidRDefault="00FD50E7" w:rsidP="00FC72A5">
      <w:pPr>
        <w:ind w:left="284" w:firstLine="142"/>
        <w:rPr>
          <w:rFonts w:ascii="Arial" w:hAnsi="Arial" w:cs="Arial"/>
          <w:sz w:val="20"/>
          <w:szCs w:val="20"/>
        </w:rPr>
      </w:pPr>
      <w:r w:rsidRPr="008766DA">
        <w:rPr>
          <w:rFonts w:ascii="Arial" w:hAnsi="Arial" w:cs="Arial"/>
          <w:sz w:val="20"/>
          <w:szCs w:val="20"/>
        </w:rPr>
        <w:t>z</w:t>
      </w:r>
      <w:r w:rsidR="000042D9">
        <w:rPr>
          <w:rFonts w:ascii="Arial" w:hAnsi="Arial" w:cs="Arial"/>
          <w:sz w:val="20"/>
          <w:szCs w:val="20"/>
        </w:rPr>
        <w:t>áruka min</w:t>
      </w:r>
      <w:r w:rsidR="000042D9" w:rsidRPr="005664CB">
        <w:rPr>
          <w:rFonts w:ascii="Arial" w:hAnsi="Arial" w:cs="Arial"/>
          <w:sz w:val="20"/>
          <w:szCs w:val="20"/>
        </w:rPr>
        <w:t xml:space="preserve">. </w:t>
      </w:r>
      <w:r w:rsidR="007E4823" w:rsidRPr="005664CB">
        <w:rPr>
          <w:rFonts w:ascii="Arial" w:hAnsi="Arial" w:cs="Arial"/>
          <w:sz w:val="20"/>
          <w:szCs w:val="20"/>
        </w:rPr>
        <w:t>24</w:t>
      </w:r>
      <w:r w:rsidR="00EF570D" w:rsidRPr="005664CB">
        <w:rPr>
          <w:rFonts w:ascii="Arial" w:hAnsi="Arial" w:cs="Arial"/>
          <w:sz w:val="20"/>
          <w:szCs w:val="20"/>
        </w:rPr>
        <w:t xml:space="preserve"> </w:t>
      </w:r>
      <w:r w:rsidR="00EF570D">
        <w:rPr>
          <w:rFonts w:ascii="Arial" w:hAnsi="Arial" w:cs="Arial"/>
          <w:sz w:val="20"/>
          <w:szCs w:val="20"/>
        </w:rPr>
        <w:t>měsíců</w:t>
      </w:r>
      <w:r w:rsidR="0089692E" w:rsidRPr="008766DA">
        <w:rPr>
          <w:rFonts w:ascii="Arial" w:hAnsi="Arial" w:cs="Arial"/>
          <w:sz w:val="20"/>
          <w:szCs w:val="20"/>
        </w:rPr>
        <w:t xml:space="preserve">     </w:t>
      </w:r>
      <w:r w:rsidR="0089692E" w:rsidRPr="008766DA">
        <w:rPr>
          <w:rFonts w:ascii="Arial" w:hAnsi="Arial" w:cs="Arial"/>
          <w:sz w:val="20"/>
          <w:szCs w:val="20"/>
        </w:rPr>
        <w:tab/>
      </w:r>
      <w:r w:rsidR="0089692E" w:rsidRPr="008766DA">
        <w:rPr>
          <w:rFonts w:ascii="Arial" w:hAnsi="Arial" w:cs="Arial"/>
          <w:sz w:val="20"/>
          <w:szCs w:val="20"/>
        </w:rPr>
        <w:tab/>
      </w:r>
      <w:r w:rsidR="0089692E" w:rsidRPr="008766DA">
        <w:rPr>
          <w:rFonts w:ascii="Arial" w:hAnsi="Arial" w:cs="Arial"/>
          <w:sz w:val="20"/>
          <w:szCs w:val="20"/>
        </w:rPr>
        <w:tab/>
      </w:r>
    </w:p>
    <w:p w:rsidR="00D44F55" w:rsidRPr="008766DA" w:rsidRDefault="00D44F55" w:rsidP="00FC31B4">
      <w:pPr>
        <w:rPr>
          <w:rFonts w:ascii="Arial" w:hAnsi="Arial" w:cs="Arial"/>
          <w:sz w:val="20"/>
          <w:szCs w:val="20"/>
        </w:rPr>
      </w:pPr>
    </w:p>
    <w:p w:rsidR="00D44F55" w:rsidRPr="008766DA" w:rsidRDefault="00D44F55" w:rsidP="00FC31B4">
      <w:pPr>
        <w:pStyle w:val="Zkladntext"/>
        <w:jc w:val="both"/>
        <w:rPr>
          <w:rFonts w:cs="Arial"/>
          <w:sz w:val="20"/>
        </w:rPr>
      </w:pPr>
      <w:r w:rsidRPr="008766DA">
        <w:rPr>
          <w:rFonts w:cs="Arial"/>
          <w:b/>
          <w:sz w:val="20"/>
        </w:rPr>
        <w:t xml:space="preserve"> 8.   </w:t>
      </w:r>
      <w:r w:rsidRPr="008766DA">
        <w:rPr>
          <w:rFonts w:cs="Arial"/>
          <w:b/>
          <w:sz w:val="20"/>
          <w:u w:val="single"/>
        </w:rPr>
        <w:t>Další podmínky veřejné zakázky:</w:t>
      </w:r>
    </w:p>
    <w:p w:rsidR="00F01776" w:rsidRPr="008766DA" w:rsidRDefault="00D44F55" w:rsidP="00BE3C68">
      <w:pPr>
        <w:tabs>
          <w:tab w:val="left" w:pos="426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766DA">
        <w:rPr>
          <w:rFonts w:ascii="Arial" w:hAnsi="Arial" w:cs="Arial"/>
          <w:sz w:val="20"/>
          <w:szCs w:val="20"/>
        </w:rPr>
        <w:t xml:space="preserve">Případné nejasnosti si musí </w:t>
      </w:r>
      <w:r w:rsidR="00ED51AA" w:rsidRPr="008766DA">
        <w:rPr>
          <w:rFonts w:ascii="Arial" w:hAnsi="Arial" w:cs="Arial"/>
          <w:sz w:val="20"/>
          <w:szCs w:val="20"/>
        </w:rPr>
        <w:t>účastník</w:t>
      </w:r>
      <w:r w:rsidRPr="008766DA">
        <w:rPr>
          <w:rFonts w:ascii="Arial" w:hAnsi="Arial" w:cs="Arial"/>
          <w:sz w:val="20"/>
          <w:szCs w:val="20"/>
        </w:rPr>
        <w:t xml:space="preserve"> vyjasnit před podáním nabídky.</w:t>
      </w:r>
      <w:r w:rsidR="00E366B6" w:rsidRPr="008766DA">
        <w:rPr>
          <w:rFonts w:ascii="Arial" w:hAnsi="Arial" w:cs="Arial"/>
          <w:sz w:val="20"/>
          <w:szCs w:val="20"/>
        </w:rPr>
        <w:t xml:space="preserve"> </w:t>
      </w:r>
      <w:r w:rsidR="00F67A80" w:rsidRPr="008766DA">
        <w:rPr>
          <w:rFonts w:ascii="Arial" w:hAnsi="Arial" w:cs="Arial"/>
          <w:iCs/>
          <w:sz w:val="20"/>
          <w:szCs w:val="20"/>
        </w:rPr>
        <w:t>Nedostatečná informovanost, mylné chápání této výzvy, chybně navržená nabídková</w:t>
      </w:r>
      <w:r w:rsidR="00ED51AA" w:rsidRPr="008766DA">
        <w:rPr>
          <w:rFonts w:ascii="Arial" w:hAnsi="Arial" w:cs="Arial"/>
          <w:iCs/>
          <w:sz w:val="20"/>
          <w:szCs w:val="20"/>
        </w:rPr>
        <w:t xml:space="preserve"> cena apod. neopravňuje účastníka</w:t>
      </w:r>
      <w:r w:rsidR="00F67A80" w:rsidRPr="008766DA">
        <w:rPr>
          <w:rFonts w:ascii="Arial" w:hAnsi="Arial" w:cs="Arial"/>
          <w:iCs/>
          <w:sz w:val="20"/>
          <w:szCs w:val="20"/>
        </w:rPr>
        <w:t xml:space="preserve"> požadovat dodatečnou úhradu nákladů nebo zvýšení ceny.</w:t>
      </w:r>
      <w:r w:rsidR="00457200" w:rsidRPr="008766DA">
        <w:rPr>
          <w:rFonts w:ascii="Arial" w:hAnsi="Arial" w:cs="Arial"/>
          <w:iCs/>
          <w:sz w:val="20"/>
          <w:szCs w:val="20"/>
        </w:rPr>
        <w:t xml:space="preserve"> </w:t>
      </w:r>
      <w:r w:rsidR="00F67A80" w:rsidRPr="008766DA">
        <w:rPr>
          <w:rFonts w:ascii="Arial" w:hAnsi="Arial" w:cs="Arial"/>
          <w:iCs/>
          <w:sz w:val="20"/>
          <w:szCs w:val="20"/>
        </w:rPr>
        <w:t>Zadavatel si vyhrazuje právo odmítnout všechny nabídky nebo výzvu zrušit bez udání důvodu a právo na změnu, doplnění nebo upřesnění podmínek výzvy. Variantní řešení zakázky zadavatel nepřipouští. Zadavatel má právo měnit rozsah díla.</w:t>
      </w:r>
      <w:r w:rsidR="00BE3C68" w:rsidRPr="008766DA">
        <w:rPr>
          <w:rFonts w:ascii="Arial" w:hAnsi="Arial" w:cs="Arial"/>
          <w:sz w:val="20"/>
          <w:szCs w:val="20"/>
        </w:rPr>
        <w:t xml:space="preserve"> </w:t>
      </w:r>
      <w:r w:rsidR="00ED51AA" w:rsidRPr="008766DA">
        <w:rPr>
          <w:rFonts w:ascii="Arial" w:hAnsi="Arial" w:cs="Arial"/>
          <w:iCs/>
          <w:sz w:val="20"/>
          <w:szCs w:val="20"/>
        </w:rPr>
        <w:t>Nabídku podává účastník</w:t>
      </w:r>
      <w:r w:rsidR="00F67A80" w:rsidRPr="008766DA">
        <w:rPr>
          <w:rFonts w:ascii="Arial" w:hAnsi="Arial" w:cs="Arial"/>
          <w:iCs/>
          <w:sz w:val="20"/>
          <w:szCs w:val="20"/>
        </w:rPr>
        <w:t xml:space="preserve"> bezplatně</w:t>
      </w:r>
      <w:r w:rsidR="007474BD" w:rsidRPr="008766DA">
        <w:rPr>
          <w:rFonts w:ascii="Arial" w:hAnsi="Arial" w:cs="Arial"/>
          <w:iCs/>
          <w:sz w:val="20"/>
          <w:szCs w:val="20"/>
        </w:rPr>
        <w:t>.</w:t>
      </w:r>
      <w:r w:rsidR="007474BD" w:rsidRPr="008766DA">
        <w:rPr>
          <w:rFonts w:ascii="Arial" w:hAnsi="Arial" w:cs="Arial"/>
          <w:sz w:val="20"/>
          <w:szCs w:val="20"/>
        </w:rPr>
        <w:t xml:space="preserve"> </w:t>
      </w:r>
      <w:r w:rsidR="00F01776" w:rsidRPr="008766DA">
        <w:rPr>
          <w:rFonts w:ascii="Arial" w:hAnsi="Arial" w:cs="Arial"/>
          <w:bCs/>
          <w:iCs/>
          <w:sz w:val="20"/>
          <w:szCs w:val="20"/>
        </w:rPr>
        <w:t xml:space="preserve">V řízení o výběru této veřejné zakázky malého rozsahu se </w:t>
      </w:r>
      <w:r w:rsidR="00F01776" w:rsidRPr="008766DA">
        <w:rPr>
          <w:rFonts w:ascii="Arial" w:hAnsi="Arial" w:cs="Arial"/>
          <w:sz w:val="20"/>
          <w:szCs w:val="20"/>
        </w:rPr>
        <w:t xml:space="preserve">v souladu s § 27 a 31 </w:t>
      </w:r>
      <w:r w:rsidR="00D85611" w:rsidRPr="008766DA">
        <w:rPr>
          <w:rFonts w:ascii="Arial" w:hAnsi="Arial" w:cs="Arial"/>
          <w:bCs/>
          <w:iCs/>
          <w:sz w:val="20"/>
          <w:szCs w:val="20"/>
        </w:rPr>
        <w:t>zákona č. 134/2016</w:t>
      </w:r>
      <w:r w:rsidR="00F01776" w:rsidRPr="008766DA">
        <w:rPr>
          <w:rFonts w:ascii="Arial" w:hAnsi="Arial" w:cs="Arial"/>
          <w:bCs/>
          <w:iCs/>
          <w:sz w:val="20"/>
          <w:szCs w:val="20"/>
        </w:rPr>
        <w:t xml:space="preserve"> Sb., o zadávání veřejných zakázek, nepostupuje podle tohoto zákona ale podle </w:t>
      </w:r>
      <w:r w:rsidR="00AD5574">
        <w:rPr>
          <w:rFonts w:ascii="Arial" w:hAnsi="Arial" w:cs="Arial"/>
          <w:b/>
          <w:bCs/>
          <w:iCs/>
          <w:sz w:val="20"/>
          <w:szCs w:val="20"/>
        </w:rPr>
        <w:t>s</w:t>
      </w:r>
      <w:r w:rsidR="00ED51AA" w:rsidRPr="008766DA">
        <w:rPr>
          <w:rFonts w:ascii="Arial" w:hAnsi="Arial" w:cs="Arial"/>
          <w:b/>
          <w:bCs/>
          <w:iCs/>
          <w:sz w:val="20"/>
          <w:szCs w:val="20"/>
        </w:rPr>
        <w:t>měrnice č. 2/2022</w:t>
      </w:r>
      <w:r w:rsidR="00F01776" w:rsidRPr="008766DA">
        <w:rPr>
          <w:rFonts w:ascii="Arial" w:hAnsi="Arial" w:cs="Arial"/>
          <w:b/>
          <w:bCs/>
          <w:iCs/>
          <w:sz w:val="20"/>
          <w:szCs w:val="20"/>
        </w:rPr>
        <w:t xml:space="preserve"> - zadávání veřejných zakázek malého rozsahu.</w:t>
      </w:r>
      <w:r w:rsidR="00BE3C68" w:rsidRPr="008766DA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3677FD" w:rsidRPr="008766DA" w:rsidRDefault="00BE3C68" w:rsidP="003677FD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2"/>
        </w:rPr>
      </w:pPr>
      <w:r w:rsidRPr="008766DA">
        <w:rPr>
          <w:rFonts w:ascii="Arial" w:hAnsi="Arial" w:cs="Arial"/>
          <w:sz w:val="20"/>
          <w:szCs w:val="22"/>
        </w:rPr>
        <w:t>Zadavatel konstatuje, že vzhledem k přiměřenosti, povaze a smyslu předmětu veřejné zakázky nemá</w:t>
      </w:r>
      <w:r w:rsidR="003677FD" w:rsidRPr="008766DA">
        <w:rPr>
          <w:rFonts w:ascii="Arial" w:hAnsi="Arial" w:cs="Arial"/>
          <w:sz w:val="20"/>
          <w:szCs w:val="22"/>
        </w:rPr>
        <w:t xml:space="preserve"> </w:t>
      </w:r>
      <w:r w:rsidRPr="008766DA">
        <w:rPr>
          <w:rFonts w:ascii="Arial" w:hAnsi="Arial" w:cs="Arial"/>
          <w:sz w:val="20"/>
          <w:szCs w:val="22"/>
        </w:rPr>
        <w:t>požada</w:t>
      </w:r>
      <w:r w:rsidR="003677FD" w:rsidRPr="008766DA">
        <w:rPr>
          <w:rFonts w:ascii="Arial" w:hAnsi="Arial" w:cs="Arial"/>
          <w:sz w:val="20"/>
          <w:szCs w:val="22"/>
        </w:rPr>
        <w:t xml:space="preserve">vky ve smyslu § 6 odst. 4, zákona </w:t>
      </w:r>
      <w:r w:rsidR="003677FD" w:rsidRPr="008766DA">
        <w:rPr>
          <w:rFonts w:ascii="Arial" w:hAnsi="Arial" w:cs="Arial"/>
          <w:bCs/>
          <w:iCs/>
          <w:sz w:val="20"/>
          <w:szCs w:val="20"/>
        </w:rPr>
        <w:t>č. 134/2016 Sb., o zadávání veřejných zakázek</w:t>
      </w:r>
      <w:r w:rsidRPr="008766DA">
        <w:rPr>
          <w:rFonts w:ascii="Arial" w:hAnsi="Arial" w:cs="Arial"/>
          <w:sz w:val="20"/>
          <w:szCs w:val="22"/>
        </w:rPr>
        <w:t>.</w:t>
      </w:r>
      <w:r w:rsidR="00D81FE2" w:rsidRPr="008766DA">
        <w:rPr>
          <w:rFonts w:ascii="Arial" w:hAnsi="Arial" w:cs="Arial"/>
          <w:sz w:val="20"/>
          <w:szCs w:val="22"/>
        </w:rPr>
        <w:t xml:space="preserve"> </w:t>
      </w:r>
    </w:p>
    <w:p w:rsidR="00EF570D" w:rsidRPr="008766DA" w:rsidRDefault="00AC2046" w:rsidP="002B5EA8">
      <w:pPr>
        <w:pStyle w:val="Zkladntext"/>
        <w:ind w:left="360"/>
        <w:jc w:val="both"/>
        <w:rPr>
          <w:rFonts w:cs="Arial"/>
          <w:sz w:val="20"/>
        </w:rPr>
      </w:pPr>
      <w:r w:rsidRPr="008766DA">
        <w:rPr>
          <w:rFonts w:cs="Arial"/>
          <w:sz w:val="20"/>
        </w:rPr>
        <w:t>Kontaktní osoba</w:t>
      </w:r>
      <w:r w:rsidR="00ED51AA" w:rsidRPr="008766DA">
        <w:rPr>
          <w:rFonts w:cs="Arial"/>
          <w:sz w:val="20"/>
        </w:rPr>
        <w:t xml:space="preserve">: </w:t>
      </w:r>
      <w:r w:rsidR="00775022">
        <w:rPr>
          <w:rFonts w:cs="Arial"/>
          <w:sz w:val="20"/>
        </w:rPr>
        <w:t xml:space="preserve">Ing. </w:t>
      </w:r>
      <w:r w:rsidR="00EF570D">
        <w:rPr>
          <w:rFonts w:cs="Arial"/>
          <w:sz w:val="20"/>
        </w:rPr>
        <w:t xml:space="preserve">Jana Šustrová, tel: 383 416 233, email: </w:t>
      </w:r>
      <w:hyperlink r:id="rId9" w:history="1">
        <w:r w:rsidR="00EF570D" w:rsidRPr="00C90894">
          <w:rPr>
            <w:rStyle w:val="Hypertextovodkaz"/>
            <w:rFonts w:cs="Arial"/>
            <w:sz w:val="20"/>
          </w:rPr>
          <w:t>sustrova@mesto-blatna.cz</w:t>
        </w:r>
      </w:hyperlink>
    </w:p>
    <w:p w:rsidR="00D44F55" w:rsidRPr="008766DA" w:rsidRDefault="00D44F55">
      <w:pPr>
        <w:pStyle w:val="Zkladntext"/>
        <w:ind w:left="360"/>
        <w:jc w:val="both"/>
        <w:rPr>
          <w:rFonts w:cs="Arial"/>
          <w:sz w:val="20"/>
        </w:rPr>
      </w:pPr>
      <w:r w:rsidRPr="008766DA">
        <w:rPr>
          <w:rFonts w:cs="Arial"/>
          <w:sz w:val="20"/>
        </w:rPr>
        <w:t>Oznámení o výběru nejvhodnější</w:t>
      </w:r>
      <w:r w:rsidR="00ED51AA" w:rsidRPr="008766DA">
        <w:rPr>
          <w:rFonts w:cs="Arial"/>
          <w:sz w:val="20"/>
        </w:rPr>
        <w:t xml:space="preserve"> nabídky zašle zadavatel účastník</w:t>
      </w:r>
      <w:r w:rsidRPr="008766DA">
        <w:rPr>
          <w:rFonts w:cs="Arial"/>
          <w:sz w:val="20"/>
        </w:rPr>
        <w:t xml:space="preserve">ům, jejichž nabídky budou hodnoceny, do pěti pracovních dnů od rozhodnutí </w:t>
      </w:r>
      <w:r w:rsidR="007C79A0" w:rsidRPr="008766DA">
        <w:rPr>
          <w:rFonts w:cs="Arial"/>
          <w:sz w:val="20"/>
        </w:rPr>
        <w:t>r</w:t>
      </w:r>
      <w:r w:rsidRPr="008766DA">
        <w:rPr>
          <w:rFonts w:cs="Arial"/>
          <w:sz w:val="20"/>
        </w:rPr>
        <w:t xml:space="preserve">ady města. </w:t>
      </w:r>
    </w:p>
    <w:p w:rsidR="00D44F55" w:rsidRPr="008766DA" w:rsidRDefault="00D44F55">
      <w:pPr>
        <w:pStyle w:val="Zkladntext"/>
        <w:jc w:val="both"/>
        <w:rPr>
          <w:rFonts w:cs="Arial"/>
          <w:sz w:val="20"/>
        </w:rPr>
      </w:pPr>
    </w:p>
    <w:p w:rsidR="00E351EA" w:rsidRPr="008766DA" w:rsidRDefault="00932FCA" w:rsidP="00AF7CEA">
      <w:pPr>
        <w:pStyle w:val="Zkladntext"/>
        <w:ind w:firstLine="360"/>
        <w:jc w:val="both"/>
        <w:rPr>
          <w:rFonts w:cs="Arial"/>
          <w:sz w:val="20"/>
        </w:rPr>
      </w:pPr>
      <w:r w:rsidRPr="008766DA">
        <w:rPr>
          <w:rFonts w:cs="Arial"/>
          <w:sz w:val="20"/>
        </w:rPr>
        <w:t xml:space="preserve">V Blatné </w:t>
      </w:r>
      <w:r w:rsidRPr="005664CB">
        <w:rPr>
          <w:rFonts w:cs="Arial"/>
          <w:sz w:val="20"/>
        </w:rPr>
        <w:t>dn</w:t>
      </w:r>
      <w:r w:rsidR="00FB0492" w:rsidRPr="005664CB">
        <w:rPr>
          <w:rFonts w:cs="Arial"/>
          <w:sz w:val="20"/>
        </w:rPr>
        <w:t xml:space="preserve">e </w:t>
      </w:r>
      <w:r w:rsidR="007E4823" w:rsidRPr="005664CB">
        <w:rPr>
          <w:rFonts w:cs="Arial"/>
          <w:sz w:val="20"/>
        </w:rPr>
        <w:t>8</w:t>
      </w:r>
      <w:r w:rsidR="00057D70" w:rsidRPr="005664CB">
        <w:rPr>
          <w:rFonts w:cs="Arial"/>
          <w:sz w:val="20"/>
        </w:rPr>
        <w:t>.</w:t>
      </w:r>
      <w:r w:rsidR="007E4823" w:rsidRPr="005664CB">
        <w:rPr>
          <w:rFonts w:cs="Arial"/>
          <w:sz w:val="20"/>
        </w:rPr>
        <w:t xml:space="preserve"> 3</w:t>
      </w:r>
      <w:r w:rsidR="00F75E04" w:rsidRPr="005664CB">
        <w:rPr>
          <w:rFonts w:cs="Arial"/>
          <w:sz w:val="20"/>
        </w:rPr>
        <w:t>.</w:t>
      </w:r>
      <w:r w:rsidR="00FB0492" w:rsidRPr="005664CB">
        <w:rPr>
          <w:rFonts w:cs="Arial"/>
          <w:sz w:val="20"/>
        </w:rPr>
        <w:t xml:space="preserve"> </w:t>
      </w:r>
      <w:r w:rsidR="00F75E04" w:rsidRPr="005664CB">
        <w:rPr>
          <w:rFonts w:cs="Arial"/>
          <w:sz w:val="20"/>
        </w:rPr>
        <w:t>202</w:t>
      </w:r>
      <w:r w:rsidR="005C3A7C" w:rsidRPr="005664CB">
        <w:rPr>
          <w:rFonts w:cs="Arial"/>
          <w:sz w:val="20"/>
        </w:rPr>
        <w:t>3</w:t>
      </w:r>
    </w:p>
    <w:p w:rsidR="00B02A82" w:rsidRDefault="00B02A82" w:rsidP="00FE0E5D">
      <w:pPr>
        <w:pStyle w:val="Zkladntext"/>
        <w:ind w:left="5664" w:firstLine="708"/>
        <w:jc w:val="both"/>
        <w:rPr>
          <w:rFonts w:cs="Arial"/>
          <w:sz w:val="20"/>
        </w:rPr>
      </w:pPr>
    </w:p>
    <w:p w:rsidR="002E6225" w:rsidRDefault="002E6225" w:rsidP="00FE0E5D">
      <w:pPr>
        <w:pStyle w:val="Zkladntext"/>
        <w:ind w:left="5664" w:firstLine="708"/>
        <w:jc w:val="both"/>
        <w:rPr>
          <w:rFonts w:cs="Arial"/>
          <w:sz w:val="20"/>
        </w:rPr>
      </w:pPr>
    </w:p>
    <w:p w:rsidR="00FE0E5D" w:rsidRPr="008766DA" w:rsidRDefault="00B02A82" w:rsidP="00FE0E5D">
      <w:pPr>
        <w:pStyle w:val="Zkladntext"/>
        <w:ind w:left="5664"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Ing. </w:t>
      </w:r>
      <w:r w:rsidR="00ED51AA" w:rsidRPr="008766DA">
        <w:rPr>
          <w:rFonts w:cs="Arial"/>
          <w:sz w:val="20"/>
        </w:rPr>
        <w:t>Robert Flandera</w:t>
      </w:r>
      <w:r w:rsidR="005B51FE">
        <w:rPr>
          <w:rFonts w:cs="Arial"/>
          <w:sz w:val="20"/>
        </w:rPr>
        <w:t xml:space="preserve"> v. r.</w:t>
      </w:r>
    </w:p>
    <w:p w:rsidR="00C00415" w:rsidRPr="0035774D" w:rsidRDefault="005664CB" w:rsidP="00B02A82">
      <w:pPr>
        <w:pStyle w:val="Zkladntext"/>
        <w:ind w:left="5664"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E0E5D" w:rsidRPr="008766DA">
        <w:rPr>
          <w:rFonts w:cs="Arial"/>
          <w:sz w:val="20"/>
        </w:rPr>
        <w:t xml:space="preserve">    </w:t>
      </w:r>
      <w:r w:rsidR="005B51FE">
        <w:rPr>
          <w:rFonts w:cs="Arial"/>
          <w:sz w:val="20"/>
        </w:rPr>
        <w:t xml:space="preserve">  </w:t>
      </w:r>
      <w:bookmarkStart w:id="0" w:name="_GoBack"/>
      <w:bookmarkEnd w:id="0"/>
      <w:r w:rsidR="00FE0E5D" w:rsidRPr="008766DA">
        <w:rPr>
          <w:rFonts w:cs="Arial"/>
          <w:sz w:val="20"/>
        </w:rPr>
        <w:t xml:space="preserve">starosta města </w:t>
      </w:r>
    </w:p>
    <w:sectPr w:rsidR="00C00415" w:rsidRPr="0035774D" w:rsidSect="00C0041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6B" w:rsidRDefault="00B4126B" w:rsidP="00DA55BF">
      <w:r>
        <w:separator/>
      </w:r>
    </w:p>
  </w:endnote>
  <w:endnote w:type="continuationSeparator" w:id="0">
    <w:p w:rsidR="00B4126B" w:rsidRDefault="00B4126B" w:rsidP="00D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KGinisSmall POD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6B" w:rsidRDefault="00B4126B" w:rsidP="00DA55BF">
      <w:r>
        <w:separator/>
      </w:r>
    </w:p>
  </w:footnote>
  <w:footnote w:type="continuationSeparator" w:id="0">
    <w:p w:rsidR="00B4126B" w:rsidRDefault="00B4126B" w:rsidP="00DA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5C16"/>
    <w:multiLevelType w:val="singleLevel"/>
    <w:tmpl w:val="141A8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EF32CB"/>
    <w:multiLevelType w:val="hybridMultilevel"/>
    <w:tmpl w:val="29F28762"/>
    <w:lvl w:ilvl="0" w:tplc="42B0B974">
      <w:start w:val="4"/>
      <w:numFmt w:val="bullet"/>
      <w:lvlText w:val="-"/>
      <w:lvlJc w:val="left"/>
      <w:pPr>
        <w:ind w:left="23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 w15:restartNumberingAfterBreak="0">
    <w:nsid w:val="3A771C04"/>
    <w:multiLevelType w:val="hybridMultilevel"/>
    <w:tmpl w:val="CF42A182"/>
    <w:lvl w:ilvl="0" w:tplc="0AD4AAC4">
      <w:start w:val="4"/>
      <w:numFmt w:val="bullet"/>
      <w:lvlText w:val="-"/>
      <w:lvlJc w:val="left"/>
      <w:pPr>
        <w:ind w:left="23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447F77CD"/>
    <w:multiLevelType w:val="hybridMultilevel"/>
    <w:tmpl w:val="67242A18"/>
    <w:lvl w:ilvl="0" w:tplc="2A161150">
      <w:start w:val="4"/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45580412"/>
    <w:multiLevelType w:val="hybridMultilevel"/>
    <w:tmpl w:val="84DA1098"/>
    <w:lvl w:ilvl="0" w:tplc="3EE2C35E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BB93457"/>
    <w:multiLevelType w:val="hybridMultilevel"/>
    <w:tmpl w:val="33B2A4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1F07"/>
    <w:multiLevelType w:val="singleLevel"/>
    <w:tmpl w:val="D0A4C6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EA6252"/>
    <w:multiLevelType w:val="hybridMultilevel"/>
    <w:tmpl w:val="8A322B38"/>
    <w:lvl w:ilvl="0" w:tplc="B4F0DA70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632C5B18"/>
    <w:multiLevelType w:val="singleLevel"/>
    <w:tmpl w:val="6FB4EDC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6"/>
    <w:lvlOverride w:ilvl="0">
      <w:startOverride w:val="5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8B"/>
    <w:rsid w:val="000042D9"/>
    <w:rsid w:val="00016ACF"/>
    <w:rsid w:val="00021C8D"/>
    <w:rsid w:val="000221B8"/>
    <w:rsid w:val="00050C62"/>
    <w:rsid w:val="0005272E"/>
    <w:rsid w:val="00057D70"/>
    <w:rsid w:val="000649C9"/>
    <w:rsid w:val="00070CEA"/>
    <w:rsid w:val="000750CF"/>
    <w:rsid w:val="00076F03"/>
    <w:rsid w:val="00080719"/>
    <w:rsid w:val="000821AC"/>
    <w:rsid w:val="00084FDD"/>
    <w:rsid w:val="00096A1D"/>
    <w:rsid w:val="000B29D8"/>
    <w:rsid w:val="000C3E48"/>
    <w:rsid w:val="000C4092"/>
    <w:rsid w:val="000C7C0C"/>
    <w:rsid w:val="000D4B56"/>
    <w:rsid w:val="000E0B3A"/>
    <w:rsid w:val="000E1476"/>
    <w:rsid w:val="000E2774"/>
    <w:rsid w:val="000E4F1B"/>
    <w:rsid w:val="0010309E"/>
    <w:rsid w:val="00110135"/>
    <w:rsid w:val="00110BE8"/>
    <w:rsid w:val="00117D5B"/>
    <w:rsid w:val="001241D2"/>
    <w:rsid w:val="00146FBF"/>
    <w:rsid w:val="0015530F"/>
    <w:rsid w:val="00160AB1"/>
    <w:rsid w:val="00164419"/>
    <w:rsid w:val="001651AA"/>
    <w:rsid w:val="00165966"/>
    <w:rsid w:val="001737A9"/>
    <w:rsid w:val="001808E0"/>
    <w:rsid w:val="0019610E"/>
    <w:rsid w:val="001A1975"/>
    <w:rsid w:val="001B5346"/>
    <w:rsid w:val="001C3688"/>
    <w:rsid w:val="001D1C40"/>
    <w:rsid w:val="001E3C40"/>
    <w:rsid w:val="0020387B"/>
    <w:rsid w:val="0021044A"/>
    <w:rsid w:val="00210E70"/>
    <w:rsid w:val="0022209C"/>
    <w:rsid w:val="002243E3"/>
    <w:rsid w:val="002269C1"/>
    <w:rsid w:val="00230CBC"/>
    <w:rsid w:val="00254F78"/>
    <w:rsid w:val="00263F35"/>
    <w:rsid w:val="00270F78"/>
    <w:rsid w:val="0027516F"/>
    <w:rsid w:val="00295FA5"/>
    <w:rsid w:val="002962EF"/>
    <w:rsid w:val="002A16E3"/>
    <w:rsid w:val="002A6FB4"/>
    <w:rsid w:val="002A7E2D"/>
    <w:rsid w:val="002B5EA8"/>
    <w:rsid w:val="002C1513"/>
    <w:rsid w:val="002C2867"/>
    <w:rsid w:val="002D2CEB"/>
    <w:rsid w:val="002E0A11"/>
    <w:rsid w:val="002E6225"/>
    <w:rsid w:val="002F0227"/>
    <w:rsid w:val="002F2331"/>
    <w:rsid w:val="00302C52"/>
    <w:rsid w:val="00307DAB"/>
    <w:rsid w:val="00336282"/>
    <w:rsid w:val="00342DE6"/>
    <w:rsid w:val="00345F4E"/>
    <w:rsid w:val="00346ADD"/>
    <w:rsid w:val="00346EFE"/>
    <w:rsid w:val="00347C5E"/>
    <w:rsid w:val="0035774D"/>
    <w:rsid w:val="0036423C"/>
    <w:rsid w:val="0036648B"/>
    <w:rsid w:val="003677FD"/>
    <w:rsid w:val="00385F8F"/>
    <w:rsid w:val="0039306E"/>
    <w:rsid w:val="00395912"/>
    <w:rsid w:val="003A2491"/>
    <w:rsid w:val="003A5082"/>
    <w:rsid w:val="003B0913"/>
    <w:rsid w:val="003C709B"/>
    <w:rsid w:val="003D4F75"/>
    <w:rsid w:val="004016EB"/>
    <w:rsid w:val="00411D97"/>
    <w:rsid w:val="004479DD"/>
    <w:rsid w:val="00447A9F"/>
    <w:rsid w:val="00454213"/>
    <w:rsid w:val="00457200"/>
    <w:rsid w:val="00470563"/>
    <w:rsid w:val="004744A1"/>
    <w:rsid w:val="004A08F9"/>
    <w:rsid w:val="004A0B42"/>
    <w:rsid w:val="004A2827"/>
    <w:rsid w:val="004D06C2"/>
    <w:rsid w:val="004D0B3A"/>
    <w:rsid w:val="004E44B7"/>
    <w:rsid w:val="004F2604"/>
    <w:rsid w:val="004F6585"/>
    <w:rsid w:val="00510DB7"/>
    <w:rsid w:val="005134BB"/>
    <w:rsid w:val="005303B9"/>
    <w:rsid w:val="00534E16"/>
    <w:rsid w:val="005462D1"/>
    <w:rsid w:val="005552CF"/>
    <w:rsid w:val="005664CB"/>
    <w:rsid w:val="005737EC"/>
    <w:rsid w:val="00581DA9"/>
    <w:rsid w:val="00595107"/>
    <w:rsid w:val="00595672"/>
    <w:rsid w:val="005A6245"/>
    <w:rsid w:val="005B02F2"/>
    <w:rsid w:val="005B51FE"/>
    <w:rsid w:val="005C3A7C"/>
    <w:rsid w:val="005D096D"/>
    <w:rsid w:val="005D50EC"/>
    <w:rsid w:val="005D6923"/>
    <w:rsid w:val="005E2C7E"/>
    <w:rsid w:val="005E3CA1"/>
    <w:rsid w:val="00604F85"/>
    <w:rsid w:val="006056B0"/>
    <w:rsid w:val="00607CAB"/>
    <w:rsid w:val="006105B7"/>
    <w:rsid w:val="00630299"/>
    <w:rsid w:val="006616D4"/>
    <w:rsid w:val="00664BAD"/>
    <w:rsid w:val="0066514C"/>
    <w:rsid w:val="00694938"/>
    <w:rsid w:val="006A11AB"/>
    <w:rsid w:val="006A1697"/>
    <w:rsid w:val="006A4F1B"/>
    <w:rsid w:val="006A7578"/>
    <w:rsid w:val="006B098A"/>
    <w:rsid w:val="006B142C"/>
    <w:rsid w:val="006B3DBD"/>
    <w:rsid w:val="006B4714"/>
    <w:rsid w:val="006C6205"/>
    <w:rsid w:val="006D55C2"/>
    <w:rsid w:val="006E46AF"/>
    <w:rsid w:val="006E53DD"/>
    <w:rsid w:val="006F4657"/>
    <w:rsid w:val="006F6AF5"/>
    <w:rsid w:val="00716C27"/>
    <w:rsid w:val="00720433"/>
    <w:rsid w:val="007244DF"/>
    <w:rsid w:val="00725F6D"/>
    <w:rsid w:val="007275A8"/>
    <w:rsid w:val="00734A13"/>
    <w:rsid w:val="007364F5"/>
    <w:rsid w:val="007474BD"/>
    <w:rsid w:val="007546EC"/>
    <w:rsid w:val="00756242"/>
    <w:rsid w:val="007620DE"/>
    <w:rsid w:val="00774FCD"/>
    <w:rsid w:val="00775022"/>
    <w:rsid w:val="0077512E"/>
    <w:rsid w:val="007762C1"/>
    <w:rsid w:val="00796452"/>
    <w:rsid w:val="00797488"/>
    <w:rsid w:val="007B0B45"/>
    <w:rsid w:val="007C79A0"/>
    <w:rsid w:val="007E05AC"/>
    <w:rsid w:val="007E4823"/>
    <w:rsid w:val="007F3CF1"/>
    <w:rsid w:val="007F7A85"/>
    <w:rsid w:val="00813CDB"/>
    <w:rsid w:val="00830CA8"/>
    <w:rsid w:val="00846889"/>
    <w:rsid w:val="00856C8B"/>
    <w:rsid w:val="00861854"/>
    <w:rsid w:val="00862F14"/>
    <w:rsid w:val="0086364C"/>
    <w:rsid w:val="008766DA"/>
    <w:rsid w:val="00876FB8"/>
    <w:rsid w:val="00884A0A"/>
    <w:rsid w:val="0089692E"/>
    <w:rsid w:val="008B4762"/>
    <w:rsid w:val="008B48F6"/>
    <w:rsid w:val="008D63DA"/>
    <w:rsid w:val="008E1449"/>
    <w:rsid w:val="00914371"/>
    <w:rsid w:val="00916155"/>
    <w:rsid w:val="00920B63"/>
    <w:rsid w:val="009320C5"/>
    <w:rsid w:val="00932FCA"/>
    <w:rsid w:val="0093671D"/>
    <w:rsid w:val="0094495C"/>
    <w:rsid w:val="009461C8"/>
    <w:rsid w:val="00951521"/>
    <w:rsid w:val="00952A6B"/>
    <w:rsid w:val="009649F5"/>
    <w:rsid w:val="009746C9"/>
    <w:rsid w:val="00982305"/>
    <w:rsid w:val="009854CC"/>
    <w:rsid w:val="009D3DDB"/>
    <w:rsid w:val="009D5F69"/>
    <w:rsid w:val="009E5B8C"/>
    <w:rsid w:val="009F6A79"/>
    <w:rsid w:val="00A144A2"/>
    <w:rsid w:val="00A14F40"/>
    <w:rsid w:val="00A25618"/>
    <w:rsid w:val="00A25A07"/>
    <w:rsid w:val="00A25AB9"/>
    <w:rsid w:val="00A37457"/>
    <w:rsid w:val="00A569F5"/>
    <w:rsid w:val="00A71B75"/>
    <w:rsid w:val="00A7382C"/>
    <w:rsid w:val="00A75028"/>
    <w:rsid w:val="00A9140E"/>
    <w:rsid w:val="00A935DE"/>
    <w:rsid w:val="00A96202"/>
    <w:rsid w:val="00A96A6F"/>
    <w:rsid w:val="00AA1636"/>
    <w:rsid w:val="00AC2046"/>
    <w:rsid w:val="00AC636D"/>
    <w:rsid w:val="00AD5574"/>
    <w:rsid w:val="00AE3243"/>
    <w:rsid w:val="00AF7CEA"/>
    <w:rsid w:val="00B02A82"/>
    <w:rsid w:val="00B41205"/>
    <w:rsid w:val="00B4126B"/>
    <w:rsid w:val="00B62EC8"/>
    <w:rsid w:val="00B82382"/>
    <w:rsid w:val="00B837C8"/>
    <w:rsid w:val="00B96990"/>
    <w:rsid w:val="00BA1C54"/>
    <w:rsid w:val="00BA227F"/>
    <w:rsid w:val="00BB23E6"/>
    <w:rsid w:val="00BB6775"/>
    <w:rsid w:val="00BD14BB"/>
    <w:rsid w:val="00BD1C7B"/>
    <w:rsid w:val="00BE3C68"/>
    <w:rsid w:val="00BF17EE"/>
    <w:rsid w:val="00BF291B"/>
    <w:rsid w:val="00C00415"/>
    <w:rsid w:val="00C009B4"/>
    <w:rsid w:val="00C04939"/>
    <w:rsid w:val="00C06F2A"/>
    <w:rsid w:val="00C10FDB"/>
    <w:rsid w:val="00C207AF"/>
    <w:rsid w:val="00C45340"/>
    <w:rsid w:val="00C60E7D"/>
    <w:rsid w:val="00C64CE5"/>
    <w:rsid w:val="00C753A8"/>
    <w:rsid w:val="00C7776E"/>
    <w:rsid w:val="00C80C6A"/>
    <w:rsid w:val="00CB202B"/>
    <w:rsid w:val="00CB21A5"/>
    <w:rsid w:val="00CB5FB4"/>
    <w:rsid w:val="00CD2172"/>
    <w:rsid w:val="00CE3007"/>
    <w:rsid w:val="00CE36DE"/>
    <w:rsid w:val="00D002E5"/>
    <w:rsid w:val="00D11B52"/>
    <w:rsid w:val="00D15B3A"/>
    <w:rsid w:val="00D412AB"/>
    <w:rsid w:val="00D44F55"/>
    <w:rsid w:val="00D51506"/>
    <w:rsid w:val="00D52405"/>
    <w:rsid w:val="00D66549"/>
    <w:rsid w:val="00D81FE2"/>
    <w:rsid w:val="00D85611"/>
    <w:rsid w:val="00DA55BF"/>
    <w:rsid w:val="00DA654C"/>
    <w:rsid w:val="00DB15A3"/>
    <w:rsid w:val="00DB1600"/>
    <w:rsid w:val="00DB54D5"/>
    <w:rsid w:val="00DD4A1E"/>
    <w:rsid w:val="00DD751F"/>
    <w:rsid w:val="00DE5CC6"/>
    <w:rsid w:val="00DF2490"/>
    <w:rsid w:val="00E100A0"/>
    <w:rsid w:val="00E16FAC"/>
    <w:rsid w:val="00E27246"/>
    <w:rsid w:val="00E351EA"/>
    <w:rsid w:val="00E366B6"/>
    <w:rsid w:val="00E40484"/>
    <w:rsid w:val="00E52611"/>
    <w:rsid w:val="00E5798F"/>
    <w:rsid w:val="00E859CB"/>
    <w:rsid w:val="00E9461C"/>
    <w:rsid w:val="00E956A6"/>
    <w:rsid w:val="00EB3B22"/>
    <w:rsid w:val="00EB4B9B"/>
    <w:rsid w:val="00EB5813"/>
    <w:rsid w:val="00EB6A98"/>
    <w:rsid w:val="00EC1963"/>
    <w:rsid w:val="00EC3158"/>
    <w:rsid w:val="00EC40F9"/>
    <w:rsid w:val="00EC6E2D"/>
    <w:rsid w:val="00EC7266"/>
    <w:rsid w:val="00ED41E0"/>
    <w:rsid w:val="00ED51AA"/>
    <w:rsid w:val="00ED682F"/>
    <w:rsid w:val="00EF1AB7"/>
    <w:rsid w:val="00EF4738"/>
    <w:rsid w:val="00EF570D"/>
    <w:rsid w:val="00F01776"/>
    <w:rsid w:val="00F14436"/>
    <w:rsid w:val="00F1730E"/>
    <w:rsid w:val="00F335D2"/>
    <w:rsid w:val="00F33C3E"/>
    <w:rsid w:val="00F34E5D"/>
    <w:rsid w:val="00F377BE"/>
    <w:rsid w:val="00F37A76"/>
    <w:rsid w:val="00F5585C"/>
    <w:rsid w:val="00F60109"/>
    <w:rsid w:val="00F65EAF"/>
    <w:rsid w:val="00F67A80"/>
    <w:rsid w:val="00F70A86"/>
    <w:rsid w:val="00F75E04"/>
    <w:rsid w:val="00F76ED7"/>
    <w:rsid w:val="00F86BC2"/>
    <w:rsid w:val="00F90064"/>
    <w:rsid w:val="00FB02D4"/>
    <w:rsid w:val="00FB0492"/>
    <w:rsid w:val="00FB0C7F"/>
    <w:rsid w:val="00FB2E24"/>
    <w:rsid w:val="00FB6E89"/>
    <w:rsid w:val="00FC31B4"/>
    <w:rsid w:val="00FC72A5"/>
    <w:rsid w:val="00FC7A04"/>
    <w:rsid w:val="00FD50E7"/>
    <w:rsid w:val="00FE0E5D"/>
    <w:rsid w:val="00FE2A49"/>
    <w:rsid w:val="00FE62A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A1214-EBBA-467F-B427-1E827010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4BB"/>
    <w:rPr>
      <w:sz w:val="24"/>
      <w:szCs w:val="24"/>
    </w:rPr>
  </w:style>
  <w:style w:type="paragraph" w:styleId="Nadpis1">
    <w:name w:val="heading 1"/>
    <w:basedOn w:val="Normln"/>
    <w:next w:val="Normln"/>
    <w:qFormat/>
    <w:rsid w:val="005134BB"/>
    <w:pPr>
      <w:keepNext/>
      <w:widowControl w:val="0"/>
      <w:outlineLvl w:val="0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5134BB"/>
    <w:pPr>
      <w:keepNext/>
      <w:widowControl w:val="0"/>
      <w:jc w:val="center"/>
      <w:outlineLvl w:val="2"/>
    </w:pPr>
    <w:rPr>
      <w:rFonts w:ascii="Arial" w:hAnsi="Arial"/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134BB"/>
    <w:pPr>
      <w:widowControl w:val="0"/>
    </w:pPr>
    <w:rPr>
      <w:rFonts w:ascii="Arial" w:hAnsi="Arial"/>
      <w:snapToGrid w:val="0"/>
      <w:szCs w:val="20"/>
    </w:rPr>
  </w:style>
  <w:style w:type="paragraph" w:styleId="Zkladntextodsazen2">
    <w:name w:val="Body Text Indent 2"/>
    <w:basedOn w:val="Normln"/>
    <w:rsid w:val="005134BB"/>
    <w:pPr>
      <w:widowControl w:val="0"/>
      <w:ind w:left="360"/>
    </w:pPr>
    <w:rPr>
      <w:rFonts w:ascii="Arial" w:hAnsi="Arial"/>
      <w:snapToGrid w:val="0"/>
    </w:rPr>
  </w:style>
  <w:style w:type="paragraph" w:styleId="Textbubliny">
    <w:name w:val="Balloon Text"/>
    <w:basedOn w:val="Normln"/>
    <w:semiHidden/>
    <w:rsid w:val="00BF291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E2A49"/>
    <w:rPr>
      <w:sz w:val="24"/>
      <w:szCs w:val="24"/>
    </w:rPr>
  </w:style>
  <w:style w:type="paragraph" w:styleId="Normlnweb">
    <w:name w:val="Normal (Web)"/>
    <w:basedOn w:val="Normln"/>
    <w:rsid w:val="00FE2A49"/>
    <w:pPr>
      <w:spacing w:before="100" w:beforeAutospacing="1" w:after="119"/>
    </w:pPr>
  </w:style>
  <w:style w:type="paragraph" w:customStyle="1" w:styleId="DefinitionTerm">
    <w:name w:val="Definition Term"/>
    <w:basedOn w:val="Normln"/>
    <w:next w:val="Normln"/>
    <w:rsid w:val="007620DE"/>
    <w:rPr>
      <w:snapToGrid w:val="0"/>
      <w:szCs w:val="20"/>
    </w:rPr>
  </w:style>
  <w:style w:type="paragraph" w:styleId="Titulek">
    <w:name w:val="caption"/>
    <w:basedOn w:val="Normln"/>
    <w:next w:val="Normln"/>
    <w:qFormat/>
    <w:rsid w:val="007620DE"/>
    <w:rPr>
      <w:b/>
      <w:sz w:val="34"/>
      <w:szCs w:val="20"/>
    </w:rPr>
  </w:style>
  <w:style w:type="paragraph" w:styleId="Odstavecseseznamem">
    <w:name w:val="List Paragraph"/>
    <w:basedOn w:val="Normln"/>
    <w:uiPriority w:val="34"/>
    <w:qFormat/>
    <w:rsid w:val="00FC7A04"/>
    <w:pPr>
      <w:ind w:left="720"/>
      <w:contextualSpacing/>
    </w:pPr>
  </w:style>
  <w:style w:type="table" w:styleId="Mkatabulky">
    <w:name w:val="Table Grid"/>
    <w:basedOn w:val="Normlntabulka"/>
    <w:rsid w:val="00FC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5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5B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5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55B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6F2A"/>
    <w:rPr>
      <w:color w:val="0000FF" w:themeColor="hyperlink"/>
      <w:u w:val="single"/>
    </w:rPr>
  </w:style>
  <w:style w:type="paragraph" w:customStyle="1" w:styleId="Default">
    <w:name w:val="Default"/>
    <w:rsid w:val="00AF7C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trova@mesto-blat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6327-EE4B-40AB-A8EA-0B297ACC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do výběrového řízení</vt:lpstr>
    </vt:vector>
  </TitlesOfParts>
  <Company>MÚ Blatná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do výběrového řízení</dc:title>
  <dc:subject/>
  <dc:creator>MÚ Blatná</dc:creator>
  <cp:keywords/>
  <dc:description/>
  <cp:lastModifiedBy>maskova</cp:lastModifiedBy>
  <cp:revision>24</cp:revision>
  <cp:lastPrinted>2023-03-08T13:58:00Z</cp:lastPrinted>
  <dcterms:created xsi:type="dcterms:W3CDTF">2023-01-04T08:13:00Z</dcterms:created>
  <dcterms:modified xsi:type="dcterms:W3CDTF">2023-03-08T14:17:00Z</dcterms:modified>
</cp:coreProperties>
</file>