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DE" w:rsidRPr="00BB235B" w:rsidRDefault="007620DE" w:rsidP="007620DE">
      <w:pPr>
        <w:pStyle w:val="Titulek"/>
        <w:tabs>
          <w:tab w:val="left" w:pos="8820"/>
        </w:tabs>
        <w:rPr>
          <w:rFonts w:ascii="CKGinisSmall POD" w:hAnsi="CKGinisSmall POD" w:cs="Arial"/>
          <w:b w:val="0"/>
          <w:sz w:val="28"/>
          <w:szCs w:val="28"/>
        </w:rPr>
      </w:pPr>
      <w:r w:rsidRPr="007620D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697865" cy="914400"/>
            <wp:effectExtent l="19050" t="0" r="6985" b="0"/>
            <wp:wrapTight wrapText="bothSides">
              <wp:wrapPolygon edited="0">
                <wp:start x="-590" y="0"/>
                <wp:lineTo x="-590" y="21150"/>
                <wp:lineTo x="21816" y="21150"/>
                <wp:lineTo x="21816" y="0"/>
                <wp:lineTo x="-59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0DE">
        <w:rPr>
          <w:rFonts w:ascii="Arial" w:hAnsi="Arial" w:cs="Arial"/>
          <w:sz w:val="28"/>
          <w:szCs w:val="28"/>
        </w:rPr>
        <w:t xml:space="preserve">Město </w:t>
      </w:r>
      <w:proofErr w:type="gramStart"/>
      <w:r w:rsidRPr="007620DE">
        <w:rPr>
          <w:rFonts w:ascii="Arial" w:hAnsi="Arial" w:cs="Arial"/>
          <w:sz w:val="28"/>
          <w:szCs w:val="28"/>
        </w:rPr>
        <w:t>Blatná</w:t>
      </w:r>
      <w:r w:rsidR="00E9461C">
        <w:rPr>
          <w:rFonts w:ascii="Arial" w:hAnsi="Arial" w:cs="Arial"/>
          <w:sz w:val="28"/>
          <w:szCs w:val="28"/>
        </w:rPr>
        <w:t xml:space="preserve">               </w:t>
      </w:r>
      <w:r w:rsidR="00694938">
        <w:rPr>
          <w:rFonts w:ascii="Arial" w:hAnsi="Arial" w:cs="Arial"/>
          <w:sz w:val="28"/>
          <w:szCs w:val="28"/>
        </w:rPr>
        <w:t xml:space="preserve">                </w:t>
      </w:r>
      <w:r w:rsidR="006056B0" w:rsidRPr="00394238">
        <w:rPr>
          <w:rFonts w:ascii="CKGinisSmall POD" w:hAnsi="CKGinisSmall POD" w:cstheme="minorHAnsi"/>
          <w:b w:val="0"/>
          <w:bCs/>
          <w:sz w:val="40"/>
          <w:szCs w:val="40"/>
        </w:rPr>
        <w:t>*</w:t>
      </w:r>
      <w:r w:rsidR="00394238" w:rsidRPr="00394238">
        <w:rPr>
          <w:rFonts w:ascii="CKGinisSmall POD" w:hAnsi="CKGinisSmall POD" w:cstheme="minorHAnsi"/>
          <w:b w:val="0"/>
          <w:bCs/>
          <w:sz w:val="40"/>
          <w:szCs w:val="40"/>
        </w:rPr>
        <w:t>MUBLX008BZ14</w:t>
      </w:r>
      <w:r w:rsidR="006056B0" w:rsidRPr="00394238">
        <w:rPr>
          <w:rFonts w:ascii="CKGinisSmall POD" w:hAnsi="CKGinisSmall POD" w:cstheme="minorHAnsi"/>
          <w:b w:val="0"/>
          <w:bCs/>
          <w:sz w:val="40"/>
          <w:szCs w:val="40"/>
        </w:rPr>
        <w:t>*</w:t>
      </w:r>
      <w:proofErr w:type="gramEnd"/>
    </w:p>
    <w:p w:rsidR="007620DE" w:rsidRPr="007620DE" w:rsidRDefault="007620DE" w:rsidP="007620DE">
      <w:pPr>
        <w:pStyle w:val="DefinitionTerm"/>
        <w:rPr>
          <w:rFonts w:ascii="Arial" w:hAnsi="Arial" w:cs="Arial"/>
          <w:b/>
          <w:snapToGrid/>
          <w:sz w:val="21"/>
          <w:szCs w:val="21"/>
        </w:rPr>
      </w:pPr>
      <w:r w:rsidRPr="007620DE">
        <w:rPr>
          <w:rFonts w:ascii="Arial" w:hAnsi="Arial" w:cs="Arial"/>
          <w:snapToGrid/>
          <w:sz w:val="21"/>
          <w:szCs w:val="21"/>
        </w:rPr>
        <w:t>třída T. G. Masaryka 322, 388 11 Blatná</w:t>
      </w:r>
    </w:p>
    <w:p w:rsidR="007620DE" w:rsidRPr="007620DE" w:rsidRDefault="007620DE" w:rsidP="007620DE">
      <w:pPr>
        <w:rPr>
          <w:rFonts w:ascii="Arial" w:hAnsi="Arial" w:cs="Arial"/>
          <w:sz w:val="21"/>
          <w:szCs w:val="21"/>
        </w:rPr>
      </w:pPr>
      <w:r w:rsidRPr="007620DE">
        <w:rPr>
          <w:rFonts w:ascii="Arial" w:hAnsi="Arial" w:cs="Arial"/>
          <w:sz w:val="21"/>
          <w:szCs w:val="21"/>
        </w:rPr>
        <w:t>okres Strakonice</w:t>
      </w:r>
      <w:r w:rsidRPr="007620DE">
        <w:rPr>
          <w:rFonts w:ascii="Arial" w:hAnsi="Arial" w:cs="Arial"/>
          <w:sz w:val="21"/>
          <w:szCs w:val="21"/>
        </w:rPr>
        <w:tab/>
      </w:r>
      <w:r w:rsidRPr="007620DE">
        <w:rPr>
          <w:rFonts w:ascii="Arial" w:hAnsi="Arial" w:cs="Arial"/>
          <w:sz w:val="21"/>
          <w:szCs w:val="21"/>
        </w:rPr>
        <w:tab/>
        <w:t xml:space="preserve">                  </w:t>
      </w:r>
    </w:p>
    <w:p w:rsidR="007620DE" w:rsidRPr="007620DE" w:rsidRDefault="007620DE" w:rsidP="007620DE">
      <w:pPr>
        <w:rPr>
          <w:rFonts w:ascii="Arial" w:hAnsi="Arial" w:cs="Arial"/>
          <w:sz w:val="21"/>
          <w:szCs w:val="21"/>
        </w:rPr>
      </w:pPr>
      <w:r w:rsidRPr="007620DE">
        <w:rPr>
          <w:rFonts w:ascii="Arial" w:hAnsi="Arial" w:cs="Arial"/>
          <w:sz w:val="21"/>
          <w:szCs w:val="21"/>
        </w:rPr>
        <w:t>tel.: 383 416</w:t>
      </w:r>
      <w:r w:rsidR="00E9461C">
        <w:rPr>
          <w:rFonts w:ascii="Arial" w:hAnsi="Arial" w:cs="Arial"/>
          <w:sz w:val="21"/>
          <w:szCs w:val="21"/>
        </w:rPr>
        <w:t> </w:t>
      </w:r>
      <w:r w:rsidRPr="007620DE">
        <w:rPr>
          <w:rFonts w:ascii="Arial" w:hAnsi="Arial" w:cs="Arial"/>
          <w:sz w:val="21"/>
          <w:szCs w:val="21"/>
        </w:rPr>
        <w:t>111</w:t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</w:p>
    <w:p w:rsidR="007620DE" w:rsidRPr="007620DE" w:rsidRDefault="007620DE" w:rsidP="007620DE">
      <w:pPr>
        <w:pBdr>
          <w:bottom w:val="single" w:sz="6" w:space="1" w:color="auto"/>
        </w:pBdr>
        <w:rPr>
          <w:rFonts w:ascii="Arial" w:hAnsi="Arial" w:cs="Arial"/>
          <w:sz w:val="16"/>
          <w:vertAlign w:val="superscript"/>
        </w:rPr>
      </w:pPr>
    </w:p>
    <w:p w:rsidR="007620DE" w:rsidRPr="007620DE" w:rsidRDefault="007620DE" w:rsidP="00F67A80">
      <w:pPr>
        <w:rPr>
          <w:rFonts w:ascii="Arial" w:hAnsi="Arial" w:cs="Arial"/>
          <w:sz w:val="22"/>
          <w:szCs w:val="22"/>
        </w:rPr>
      </w:pPr>
    </w:p>
    <w:p w:rsidR="00F67A80" w:rsidRPr="002174AF" w:rsidRDefault="00F67A80" w:rsidP="00F67A80">
      <w:pPr>
        <w:rPr>
          <w:rFonts w:ascii="Arial" w:hAnsi="Arial" w:cs="Arial"/>
          <w:sz w:val="21"/>
          <w:szCs w:val="21"/>
        </w:rPr>
      </w:pPr>
      <w:r w:rsidRPr="002174AF">
        <w:rPr>
          <w:rFonts w:ascii="Arial" w:hAnsi="Arial" w:cs="Arial"/>
          <w:sz w:val="21"/>
          <w:szCs w:val="21"/>
        </w:rPr>
        <w:t>Město Blatná Vás vyzývá k podání nabídky na veřejnou zakázku malého rozsahu</w:t>
      </w:r>
    </w:p>
    <w:p w:rsidR="00604F85" w:rsidRPr="002174AF" w:rsidRDefault="00604F85" w:rsidP="007620DE">
      <w:pPr>
        <w:jc w:val="both"/>
        <w:rPr>
          <w:rFonts w:ascii="Arial" w:hAnsi="Arial" w:cs="Arial"/>
          <w:sz w:val="21"/>
          <w:szCs w:val="21"/>
        </w:rPr>
      </w:pPr>
      <w:r w:rsidRPr="002174AF">
        <w:rPr>
          <w:rFonts w:ascii="Arial" w:hAnsi="Arial" w:cs="Arial"/>
          <w:bCs/>
          <w:sz w:val="21"/>
          <w:szCs w:val="21"/>
        </w:rPr>
        <w:t>„</w:t>
      </w:r>
      <w:bookmarkStart w:id="0" w:name="_GoBack"/>
      <w:r w:rsidR="002174AF" w:rsidRPr="002174AF">
        <w:rPr>
          <w:rFonts w:ascii="Arial" w:eastAsia="Verdana" w:hAnsi="Arial" w:cs="Arial"/>
          <w:b/>
          <w:sz w:val="21"/>
          <w:szCs w:val="21"/>
        </w:rPr>
        <w:t>Blatná, ČOV - doplnění technologie na odstranění fosforu</w:t>
      </w:r>
      <w:bookmarkEnd w:id="0"/>
      <w:r w:rsidRPr="002174AF">
        <w:rPr>
          <w:rFonts w:ascii="Arial" w:hAnsi="Arial" w:cs="Arial"/>
          <w:bCs/>
          <w:sz w:val="21"/>
          <w:szCs w:val="21"/>
        </w:rPr>
        <w:t>“</w:t>
      </w:r>
      <w:r w:rsidRPr="002174AF">
        <w:rPr>
          <w:rFonts w:ascii="Arial" w:hAnsi="Arial" w:cs="Arial"/>
          <w:bCs/>
          <w:sz w:val="21"/>
          <w:szCs w:val="21"/>
        </w:rPr>
        <w:tab/>
      </w:r>
      <w:r w:rsidRPr="002174AF">
        <w:rPr>
          <w:rFonts w:ascii="Arial" w:hAnsi="Arial" w:cs="Arial"/>
          <w:bCs/>
          <w:sz w:val="21"/>
          <w:szCs w:val="21"/>
        </w:rPr>
        <w:tab/>
      </w:r>
      <w:r w:rsidRPr="002174AF">
        <w:rPr>
          <w:rFonts w:ascii="Arial" w:hAnsi="Arial" w:cs="Arial"/>
          <w:bCs/>
          <w:sz w:val="21"/>
          <w:szCs w:val="21"/>
        </w:rPr>
        <w:tab/>
      </w:r>
      <w:r w:rsidRPr="002174AF">
        <w:rPr>
          <w:rFonts w:ascii="Arial" w:hAnsi="Arial" w:cs="Arial"/>
          <w:bCs/>
          <w:sz w:val="21"/>
          <w:szCs w:val="21"/>
        </w:rPr>
        <w:tab/>
      </w:r>
      <w:r w:rsidR="007620DE" w:rsidRPr="002174AF">
        <w:rPr>
          <w:rFonts w:ascii="Arial" w:hAnsi="Arial" w:cs="Arial"/>
          <w:bCs/>
          <w:sz w:val="21"/>
          <w:szCs w:val="21"/>
        </w:rPr>
        <w:tab/>
      </w:r>
    </w:p>
    <w:p w:rsidR="00604F85" w:rsidRPr="002174AF" w:rsidRDefault="00604F85" w:rsidP="00604F85">
      <w:pPr>
        <w:pStyle w:val="Zkladntext"/>
        <w:rPr>
          <w:rFonts w:cs="Arial"/>
          <w:sz w:val="21"/>
          <w:szCs w:val="21"/>
        </w:rPr>
      </w:pPr>
    </w:p>
    <w:p w:rsidR="00604F85" w:rsidRPr="006D0F38" w:rsidRDefault="00604F85" w:rsidP="00604F85">
      <w:pPr>
        <w:pStyle w:val="Zkladntext"/>
        <w:rPr>
          <w:rFonts w:cs="Arial"/>
          <w:sz w:val="21"/>
          <w:szCs w:val="21"/>
        </w:rPr>
      </w:pPr>
      <w:r w:rsidRPr="006D0F38">
        <w:rPr>
          <w:rFonts w:cs="Arial"/>
          <w:b/>
          <w:sz w:val="21"/>
          <w:szCs w:val="21"/>
        </w:rPr>
        <w:t xml:space="preserve">1.   </w:t>
      </w:r>
      <w:r w:rsidRPr="006D0F38">
        <w:rPr>
          <w:rFonts w:cs="Arial"/>
          <w:b/>
          <w:sz w:val="21"/>
          <w:szCs w:val="21"/>
          <w:u w:val="single"/>
        </w:rPr>
        <w:t>Zadavatel:</w:t>
      </w:r>
    </w:p>
    <w:p w:rsidR="00604F85" w:rsidRPr="006D0F38" w:rsidRDefault="00604F85" w:rsidP="00604F85">
      <w:pPr>
        <w:pStyle w:val="Zkladntext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 xml:space="preserve">      Město Blatná, </w:t>
      </w:r>
      <w:proofErr w:type="gramStart"/>
      <w:r w:rsidRPr="006D0F38">
        <w:rPr>
          <w:rFonts w:cs="Arial"/>
          <w:sz w:val="21"/>
          <w:szCs w:val="21"/>
        </w:rPr>
        <w:t>T.G.</w:t>
      </w:r>
      <w:proofErr w:type="gramEnd"/>
      <w:r w:rsidR="00FB0C7F" w:rsidRPr="006D0F38">
        <w:rPr>
          <w:rFonts w:cs="Arial"/>
          <w:sz w:val="21"/>
          <w:szCs w:val="21"/>
        </w:rPr>
        <w:t xml:space="preserve"> </w:t>
      </w:r>
      <w:r w:rsidRPr="006D0F38">
        <w:rPr>
          <w:rFonts w:cs="Arial"/>
          <w:sz w:val="21"/>
          <w:szCs w:val="21"/>
        </w:rPr>
        <w:t xml:space="preserve">Masaryka 322, 388 01 Blatná, </w:t>
      </w:r>
    </w:p>
    <w:p w:rsidR="00604F85" w:rsidRPr="006D0F38" w:rsidRDefault="00604F85" w:rsidP="00604F85">
      <w:pPr>
        <w:pStyle w:val="Zkladntext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 xml:space="preserve">      zastoupené starost</w:t>
      </w:r>
      <w:r w:rsidR="00EF1AB7" w:rsidRPr="006D0F38">
        <w:rPr>
          <w:rFonts w:cs="Arial"/>
          <w:sz w:val="21"/>
          <w:szCs w:val="21"/>
        </w:rPr>
        <w:t>k</w:t>
      </w:r>
      <w:r w:rsidRPr="006D0F38">
        <w:rPr>
          <w:rFonts w:cs="Arial"/>
          <w:sz w:val="21"/>
          <w:szCs w:val="21"/>
        </w:rPr>
        <w:t xml:space="preserve">ou </w:t>
      </w:r>
      <w:r w:rsidR="00EF1AB7" w:rsidRPr="006D0F38">
        <w:rPr>
          <w:rFonts w:cs="Arial"/>
          <w:sz w:val="21"/>
          <w:szCs w:val="21"/>
        </w:rPr>
        <w:t>Bc. Kateřinou Malečkovou</w:t>
      </w:r>
    </w:p>
    <w:p w:rsidR="00604F85" w:rsidRPr="006D0F38" w:rsidRDefault="00604F85" w:rsidP="00604F85">
      <w:pPr>
        <w:pStyle w:val="Zkladntext"/>
        <w:jc w:val="both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 xml:space="preserve">      vyřizuje: Jaroslav Blovský</w:t>
      </w:r>
    </w:p>
    <w:p w:rsidR="00604F85" w:rsidRPr="006D0F38" w:rsidRDefault="00604F85" w:rsidP="00604F85">
      <w:pPr>
        <w:pStyle w:val="Zkladntext"/>
        <w:jc w:val="both"/>
        <w:rPr>
          <w:rFonts w:cs="Arial"/>
          <w:b/>
          <w:bCs/>
          <w:sz w:val="21"/>
          <w:szCs w:val="21"/>
        </w:rPr>
      </w:pPr>
    </w:p>
    <w:p w:rsidR="00604F85" w:rsidRPr="006D0F38" w:rsidRDefault="00604F85" w:rsidP="00604F85">
      <w:pPr>
        <w:pStyle w:val="Zkladntext"/>
        <w:jc w:val="both"/>
        <w:rPr>
          <w:rFonts w:cs="Arial"/>
          <w:b/>
          <w:bCs/>
          <w:sz w:val="21"/>
          <w:szCs w:val="21"/>
          <w:u w:val="single"/>
        </w:rPr>
      </w:pPr>
      <w:r w:rsidRPr="006D0F38">
        <w:rPr>
          <w:rFonts w:cs="Arial"/>
          <w:b/>
          <w:bCs/>
          <w:sz w:val="21"/>
          <w:szCs w:val="21"/>
        </w:rPr>
        <w:t>2.</w:t>
      </w:r>
      <w:r w:rsidRPr="006D0F38">
        <w:rPr>
          <w:rFonts w:cs="Arial"/>
          <w:sz w:val="21"/>
          <w:szCs w:val="21"/>
        </w:rPr>
        <w:t xml:space="preserve">   </w:t>
      </w:r>
      <w:r w:rsidRPr="006D0F38">
        <w:rPr>
          <w:rFonts w:cs="Arial"/>
          <w:b/>
          <w:bCs/>
          <w:sz w:val="21"/>
          <w:szCs w:val="21"/>
          <w:u w:val="single"/>
        </w:rPr>
        <w:t>Vymezení plnění výběrového řízení:</w:t>
      </w:r>
    </w:p>
    <w:p w:rsidR="00604F85" w:rsidRPr="006D0F38" w:rsidRDefault="00604F85" w:rsidP="008D2221">
      <w:pPr>
        <w:ind w:left="360"/>
        <w:jc w:val="both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snapToGrid w:val="0"/>
          <w:sz w:val="21"/>
          <w:szCs w:val="21"/>
        </w:rPr>
        <w:t xml:space="preserve">      </w:t>
      </w:r>
      <w:r w:rsidRPr="002174AF">
        <w:rPr>
          <w:rFonts w:ascii="Arial" w:hAnsi="Arial" w:cs="Arial"/>
          <w:sz w:val="21"/>
          <w:szCs w:val="21"/>
        </w:rPr>
        <w:t>Předmětem pl</w:t>
      </w:r>
      <w:r w:rsidR="00F33C3E" w:rsidRPr="002174AF">
        <w:rPr>
          <w:rFonts w:ascii="Arial" w:hAnsi="Arial" w:cs="Arial"/>
          <w:sz w:val="21"/>
          <w:szCs w:val="21"/>
        </w:rPr>
        <w:t xml:space="preserve">nění výběrového řízení je </w:t>
      </w:r>
      <w:r w:rsidR="008D2221" w:rsidRPr="002174AF">
        <w:rPr>
          <w:rFonts w:ascii="Arial" w:hAnsi="Arial" w:cs="Arial"/>
          <w:sz w:val="21"/>
          <w:szCs w:val="21"/>
        </w:rPr>
        <w:t xml:space="preserve">stavba </w:t>
      </w:r>
      <w:r w:rsidR="002174AF" w:rsidRPr="002174AF">
        <w:rPr>
          <w:rFonts w:ascii="Arial" w:eastAsia="Verdana" w:hAnsi="Arial" w:cs="Arial"/>
          <w:sz w:val="21"/>
          <w:szCs w:val="21"/>
        </w:rPr>
        <w:t>doplnění technologie na odstranění fosforu na ČOV Blatná – Lapač dle PD vypracované</w:t>
      </w:r>
      <w:r w:rsidR="002174AF" w:rsidRPr="002174AF">
        <w:rPr>
          <w:rFonts w:ascii="Arial" w:hAnsi="Arial" w:cs="Arial"/>
          <w:sz w:val="21"/>
          <w:szCs w:val="21"/>
        </w:rPr>
        <w:t xml:space="preserve"> firmou </w:t>
      </w:r>
      <w:r w:rsidR="002174AF" w:rsidRPr="002174AF">
        <w:rPr>
          <w:rFonts w:ascii="Arial" w:hAnsi="Arial" w:cs="Arial"/>
          <w:bCs/>
          <w:sz w:val="21"/>
          <w:szCs w:val="21"/>
        </w:rPr>
        <w:t>VAK projekt s.r.o.</w:t>
      </w:r>
      <w:r w:rsidR="002174AF">
        <w:rPr>
          <w:rFonts w:ascii="Arial" w:hAnsi="Arial" w:cs="Arial"/>
          <w:sz w:val="21"/>
          <w:szCs w:val="21"/>
        </w:rPr>
        <w:t>, České Budějovice.</w:t>
      </w:r>
      <w:r w:rsidR="008D2221" w:rsidRPr="002174AF">
        <w:rPr>
          <w:rFonts w:ascii="Arial" w:hAnsi="Arial" w:cs="Arial"/>
          <w:sz w:val="21"/>
          <w:szCs w:val="21"/>
        </w:rPr>
        <w:t xml:space="preserve"> Projektová</w:t>
      </w:r>
      <w:r w:rsidR="008D2221" w:rsidRPr="006D0F38">
        <w:rPr>
          <w:rFonts w:ascii="Arial" w:hAnsi="Arial" w:cs="Arial"/>
          <w:sz w:val="21"/>
          <w:szCs w:val="21"/>
        </w:rPr>
        <w:t xml:space="preserve"> dokumentace, výkaz výměr a doplňující zadávací podmínky jsou osobně k vyzvednutí na odboru majetku, rozvoje a investic </w:t>
      </w:r>
      <w:proofErr w:type="spellStart"/>
      <w:r w:rsidR="008D2221" w:rsidRPr="006D0F38">
        <w:rPr>
          <w:rFonts w:ascii="Arial" w:hAnsi="Arial" w:cs="Arial"/>
          <w:sz w:val="21"/>
          <w:szCs w:val="21"/>
        </w:rPr>
        <w:t>MěÚ</w:t>
      </w:r>
      <w:proofErr w:type="spellEnd"/>
      <w:r w:rsidR="008D2221" w:rsidRPr="006D0F38">
        <w:rPr>
          <w:rFonts w:ascii="Arial" w:hAnsi="Arial" w:cs="Arial"/>
          <w:sz w:val="21"/>
          <w:szCs w:val="21"/>
        </w:rPr>
        <w:t xml:space="preserve"> Blatná.</w:t>
      </w:r>
    </w:p>
    <w:p w:rsidR="00604F85" w:rsidRPr="006D0F38" w:rsidRDefault="00604F85" w:rsidP="00604F85">
      <w:pPr>
        <w:pStyle w:val="Zkladntext"/>
        <w:jc w:val="both"/>
        <w:rPr>
          <w:rFonts w:cs="Arial"/>
          <w:sz w:val="21"/>
          <w:szCs w:val="21"/>
          <w:u w:val="single"/>
        </w:rPr>
      </w:pPr>
      <w:r w:rsidRPr="006D0F38">
        <w:rPr>
          <w:rFonts w:cs="Arial"/>
          <w:b/>
          <w:sz w:val="21"/>
          <w:szCs w:val="21"/>
        </w:rPr>
        <w:t xml:space="preserve">3.   </w:t>
      </w:r>
      <w:r w:rsidRPr="006D0F38">
        <w:rPr>
          <w:rFonts w:cs="Arial"/>
          <w:b/>
          <w:sz w:val="21"/>
          <w:szCs w:val="21"/>
          <w:u w:val="single"/>
        </w:rPr>
        <w:t>Doba plnění:</w:t>
      </w:r>
    </w:p>
    <w:p w:rsidR="00604F85" w:rsidRPr="006D0F38" w:rsidRDefault="001C3688" w:rsidP="00604F85">
      <w:pPr>
        <w:pStyle w:val="Zkladntext"/>
        <w:ind w:left="360"/>
        <w:jc w:val="both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>0</w:t>
      </w:r>
      <w:r w:rsidR="002174AF">
        <w:rPr>
          <w:rFonts w:cs="Arial"/>
          <w:sz w:val="21"/>
          <w:szCs w:val="21"/>
        </w:rPr>
        <w:t>9 - 11</w:t>
      </w:r>
      <w:r w:rsidRPr="006D0F38">
        <w:rPr>
          <w:rFonts w:cs="Arial"/>
          <w:sz w:val="21"/>
          <w:szCs w:val="21"/>
        </w:rPr>
        <w:t xml:space="preserve"> </w:t>
      </w:r>
      <w:r w:rsidR="00F33C3E" w:rsidRPr="006D0F38">
        <w:rPr>
          <w:rFonts w:cs="Arial"/>
          <w:sz w:val="21"/>
          <w:szCs w:val="21"/>
        </w:rPr>
        <w:t>/</w:t>
      </w:r>
      <w:r w:rsidR="00720433" w:rsidRPr="006D0F38">
        <w:rPr>
          <w:rFonts w:cs="Arial"/>
          <w:sz w:val="21"/>
          <w:szCs w:val="21"/>
        </w:rPr>
        <w:t xml:space="preserve"> 2017</w:t>
      </w:r>
    </w:p>
    <w:p w:rsidR="00604F85" w:rsidRPr="006D0F38" w:rsidRDefault="00604F85" w:rsidP="00604F85">
      <w:pPr>
        <w:pStyle w:val="Zkladntext"/>
        <w:ind w:left="360"/>
        <w:jc w:val="both"/>
        <w:rPr>
          <w:rFonts w:cs="Arial"/>
          <w:sz w:val="21"/>
          <w:szCs w:val="21"/>
        </w:rPr>
      </w:pPr>
    </w:p>
    <w:p w:rsidR="00604F85" w:rsidRPr="006D0F38" w:rsidRDefault="00604F85" w:rsidP="00604F85">
      <w:pPr>
        <w:pStyle w:val="Zkladntext"/>
        <w:jc w:val="both"/>
        <w:rPr>
          <w:rFonts w:cs="Arial"/>
          <w:sz w:val="21"/>
          <w:szCs w:val="21"/>
        </w:rPr>
      </w:pPr>
      <w:r w:rsidRPr="006D0F38">
        <w:rPr>
          <w:rFonts w:cs="Arial"/>
          <w:b/>
          <w:sz w:val="21"/>
          <w:szCs w:val="21"/>
        </w:rPr>
        <w:t xml:space="preserve">4.  </w:t>
      </w:r>
      <w:r w:rsidRPr="006D0F38">
        <w:rPr>
          <w:rFonts w:cs="Arial"/>
          <w:b/>
          <w:sz w:val="21"/>
          <w:szCs w:val="21"/>
          <w:u w:val="single"/>
        </w:rPr>
        <w:t>Doručení nabídek:</w:t>
      </w:r>
    </w:p>
    <w:p w:rsidR="00604F85" w:rsidRPr="006D0F38" w:rsidRDefault="00604F85" w:rsidP="00604F85">
      <w:pPr>
        <w:pStyle w:val="Zkladntext"/>
        <w:ind w:left="360" w:firstLine="348"/>
        <w:jc w:val="both"/>
        <w:rPr>
          <w:rFonts w:cs="Arial"/>
          <w:b/>
          <w:sz w:val="21"/>
          <w:szCs w:val="21"/>
        </w:rPr>
      </w:pPr>
      <w:r w:rsidRPr="006D0F38">
        <w:rPr>
          <w:rFonts w:cs="Arial"/>
          <w:sz w:val="21"/>
          <w:szCs w:val="21"/>
        </w:rPr>
        <w:t>Zájemci o výběrové řízení po převzetí zadávacích podmínek do</w:t>
      </w:r>
      <w:r w:rsidR="006056B0" w:rsidRPr="006D0F38">
        <w:rPr>
          <w:rFonts w:cs="Arial"/>
          <w:sz w:val="21"/>
          <w:szCs w:val="21"/>
        </w:rPr>
        <w:t>ručí svou nabídku osobně nebo</w:t>
      </w:r>
      <w:r w:rsidRPr="006D0F38">
        <w:rPr>
          <w:rFonts w:cs="Arial"/>
          <w:sz w:val="21"/>
          <w:szCs w:val="21"/>
        </w:rPr>
        <w:t xml:space="preserve"> doporučeně  poštou, do podatelny </w:t>
      </w:r>
      <w:proofErr w:type="spellStart"/>
      <w:r w:rsidRPr="006D0F38">
        <w:rPr>
          <w:rFonts w:cs="Arial"/>
          <w:sz w:val="21"/>
          <w:szCs w:val="21"/>
        </w:rPr>
        <w:t>MěÚ</w:t>
      </w:r>
      <w:proofErr w:type="spellEnd"/>
      <w:r w:rsidRPr="006D0F38">
        <w:rPr>
          <w:rFonts w:cs="Arial"/>
          <w:sz w:val="21"/>
          <w:szCs w:val="21"/>
        </w:rPr>
        <w:t xml:space="preserve"> Blatná, </w:t>
      </w:r>
      <w:proofErr w:type="gramStart"/>
      <w:r w:rsidRPr="006D0F38">
        <w:rPr>
          <w:rFonts w:cs="Arial"/>
          <w:sz w:val="21"/>
          <w:szCs w:val="21"/>
        </w:rPr>
        <w:t>T.G.</w:t>
      </w:r>
      <w:proofErr w:type="gramEnd"/>
      <w:r w:rsidR="006056B0" w:rsidRPr="006D0F38">
        <w:rPr>
          <w:rFonts w:cs="Arial"/>
          <w:sz w:val="21"/>
          <w:szCs w:val="21"/>
        </w:rPr>
        <w:t xml:space="preserve"> </w:t>
      </w:r>
      <w:r w:rsidRPr="006D0F38">
        <w:rPr>
          <w:rFonts w:cs="Arial"/>
          <w:sz w:val="21"/>
          <w:szCs w:val="21"/>
        </w:rPr>
        <w:t>Masaryka 322, 3</w:t>
      </w:r>
      <w:r w:rsidR="002174AF">
        <w:rPr>
          <w:rFonts w:cs="Arial"/>
          <w:sz w:val="21"/>
          <w:szCs w:val="21"/>
        </w:rPr>
        <w:t xml:space="preserve">88 01 Blatná nejpozději dne </w:t>
      </w:r>
      <w:proofErr w:type="gramStart"/>
      <w:r w:rsidR="002174AF">
        <w:rPr>
          <w:rFonts w:cs="Arial"/>
          <w:sz w:val="21"/>
          <w:szCs w:val="21"/>
        </w:rPr>
        <w:t>28</w:t>
      </w:r>
      <w:r w:rsidR="001C3688" w:rsidRPr="006D0F38">
        <w:rPr>
          <w:rFonts w:cs="Arial"/>
          <w:sz w:val="21"/>
          <w:szCs w:val="21"/>
        </w:rPr>
        <w:t>.</w:t>
      </w:r>
      <w:r w:rsidR="002174AF">
        <w:rPr>
          <w:rFonts w:cs="Arial"/>
          <w:sz w:val="21"/>
          <w:szCs w:val="21"/>
        </w:rPr>
        <w:t>7</w:t>
      </w:r>
      <w:r w:rsidR="006D55C2" w:rsidRPr="006D0F38">
        <w:rPr>
          <w:rFonts w:cs="Arial"/>
          <w:sz w:val="21"/>
          <w:szCs w:val="21"/>
        </w:rPr>
        <w:t>.2017</w:t>
      </w:r>
      <w:proofErr w:type="gramEnd"/>
      <w:r w:rsidRPr="006D0F38">
        <w:rPr>
          <w:rFonts w:cs="Arial"/>
          <w:sz w:val="21"/>
          <w:szCs w:val="21"/>
        </w:rPr>
        <w:t xml:space="preserve"> do 12:00 hodin. Obálka s nabídkou bude řádně zajištěna proti samov</w:t>
      </w:r>
      <w:r w:rsidR="00230CBC" w:rsidRPr="006D0F38">
        <w:rPr>
          <w:rFonts w:cs="Arial"/>
          <w:sz w:val="21"/>
          <w:szCs w:val="21"/>
        </w:rPr>
        <w:t>olnému otevření a bude označena</w:t>
      </w:r>
      <w:r w:rsidRPr="006D0F38">
        <w:rPr>
          <w:rFonts w:cs="Arial"/>
          <w:sz w:val="21"/>
          <w:szCs w:val="21"/>
        </w:rPr>
        <w:t xml:space="preserve"> </w:t>
      </w:r>
      <w:r w:rsidRPr="002174AF">
        <w:rPr>
          <w:rFonts w:cs="Arial"/>
          <w:b/>
          <w:bCs/>
          <w:sz w:val="21"/>
          <w:szCs w:val="21"/>
          <w:u w:val="single"/>
        </w:rPr>
        <w:t xml:space="preserve">„Výzva </w:t>
      </w:r>
      <w:r w:rsidRPr="002174AF">
        <w:rPr>
          <w:rFonts w:cs="Arial"/>
          <w:bCs/>
          <w:sz w:val="21"/>
          <w:szCs w:val="21"/>
          <w:u w:val="single"/>
        </w:rPr>
        <w:t xml:space="preserve">- </w:t>
      </w:r>
      <w:r w:rsidR="002174AF" w:rsidRPr="002174AF">
        <w:rPr>
          <w:rFonts w:eastAsia="Verdana" w:cs="Arial"/>
          <w:b/>
          <w:sz w:val="21"/>
          <w:szCs w:val="21"/>
          <w:u w:val="single"/>
        </w:rPr>
        <w:t>Blatná, ČOV - doplnění t</w:t>
      </w:r>
      <w:r w:rsidR="002174AF">
        <w:rPr>
          <w:rFonts w:eastAsia="Verdana" w:cs="Arial"/>
          <w:b/>
          <w:sz w:val="21"/>
          <w:szCs w:val="21"/>
          <w:u w:val="single"/>
        </w:rPr>
        <w:t>echnologie</w:t>
      </w:r>
      <w:r w:rsidR="008D2221" w:rsidRPr="002174AF">
        <w:rPr>
          <w:rFonts w:cs="Arial"/>
          <w:b/>
          <w:bCs/>
          <w:sz w:val="21"/>
          <w:szCs w:val="21"/>
          <w:u w:val="single"/>
        </w:rPr>
        <w:t xml:space="preserve"> </w:t>
      </w:r>
      <w:r w:rsidRPr="002174AF">
        <w:rPr>
          <w:rFonts w:cs="Arial"/>
          <w:b/>
          <w:bCs/>
          <w:sz w:val="21"/>
          <w:szCs w:val="21"/>
          <w:u w:val="single"/>
        </w:rPr>
        <w:t>- neotvírat“</w:t>
      </w:r>
      <w:r w:rsidRPr="006D0F38">
        <w:rPr>
          <w:rFonts w:cs="Arial"/>
          <w:b/>
          <w:bCs/>
          <w:sz w:val="21"/>
          <w:szCs w:val="21"/>
        </w:rPr>
        <w:t>.</w:t>
      </w:r>
      <w:r w:rsidRPr="006D0F38">
        <w:rPr>
          <w:rFonts w:cs="Arial"/>
          <w:sz w:val="21"/>
          <w:szCs w:val="21"/>
        </w:rPr>
        <w:t xml:space="preserve">  Nabídky podané po výše uvedené lhůtě nebudou do soutěže přijaty.</w:t>
      </w:r>
    </w:p>
    <w:p w:rsidR="00D44F55" w:rsidRPr="006D0F38" w:rsidRDefault="00D44F55" w:rsidP="00FC31B4">
      <w:pPr>
        <w:pStyle w:val="Zkladntext"/>
        <w:jc w:val="both"/>
        <w:rPr>
          <w:rFonts w:cs="Arial"/>
          <w:b/>
          <w:sz w:val="21"/>
          <w:szCs w:val="21"/>
        </w:rPr>
      </w:pPr>
    </w:p>
    <w:p w:rsidR="009320C5" w:rsidRPr="006D0F38" w:rsidRDefault="00D44F55" w:rsidP="009320C5">
      <w:pPr>
        <w:tabs>
          <w:tab w:val="left" w:pos="426"/>
        </w:tabs>
        <w:jc w:val="both"/>
        <w:rPr>
          <w:rFonts w:ascii="Arial" w:hAnsi="Arial" w:cs="Arial"/>
          <w:sz w:val="21"/>
          <w:szCs w:val="21"/>
          <w:u w:val="single"/>
        </w:rPr>
      </w:pPr>
      <w:r w:rsidRPr="006D0F38">
        <w:rPr>
          <w:rFonts w:ascii="Arial" w:hAnsi="Arial" w:cs="Arial"/>
          <w:b/>
          <w:sz w:val="21"/>
          <w:szCs w:val="21"/>
        </w:rPr>
        <w:t xml:space="preserve">5.   </w:t>
      </w:r>
      <w:r w:rsidR="009320C5" w:rsidRPr="006D0F38">
        <w:rPr>
          <w:rFonts w:ascii="Arial" w:hAnsi="Arial" w:cs="Arial"/>
          <w:b/>
          <w:bCs/>
          <w:sz w:val="21"/>
          <w:szCs w:val="21"/>
          <w:u w:val="single"/>
        </w:rPr>
        <w:t>Platební podmínky:</w:t>
      </w:r>
    </w:p>
    <w:p w:rsidR="00D44F55" w:rsidRPr="006D0F38" w:rsidRDefault="009320C5">
      <w:pPr>
        <w:pStyle w:val="Zkladntext"/>
        <w:ind w:left="360"/>
        <w:jc w:val="both"/>
        <w:rPr>
          <w:rFonts w:cs="Arial"/>
          <w:sz w:val="21"/>
          <w:szCs w:val="21"/>
          <w:u w:val="single"/>
        </w:rPr>
      </w:pPr>
      <w:r w:rsidRPr="006D0F38">
        <w:rPr>
          <w:rFonts w:cs="Arial"/>
          <w:sz w:val="21"/>
          <w:szCs w:val="21"/>
        </w:rPr>
        <w:t xml:space="preserve">Zadavatel nebude poskytovat zálohy. Provedené práce budou placeny na základě měsíční fakturace do výše 90% ceny díla. Konečná faktura bude vystavena při předání a převzetí díla a bude uhrazena </w:t>
      </w:r>
      <w:r w:rsidR="00470563" w:rsidRPr="006D0F38">
        <w:rPr>
          <w:rFonts w:cs="Arial"/>
          <w:sz w:val="21"/>
          <w:szCs w:val="21"/>
        </w:rPr>
        <w:t>po odstranění</w:t>
      </w:r>
      <w:r w:rsidRPr="006D0F38">
        <w:rPr>
          <w:rFonts w:cs="Arial"/>
          <w:sz w:val="21"/>
          <w:szCs w:val="21"/>
        </w:rPr>
        <w:t xml:space="preserve"> poslední vady nebo </w:t>
      </w:r>
      <w:r w:rsidR="00470563" w:rsidRPr="006D0F38">
        <w:rPr>
          <w:rFonts w:cs="Arial"/>
          <w:sz w:val="21"/>
          <w:szCs w:val="21"/>
        </w:rPr>
        <w:t>nedodělku zapsaného</w:t>
      </w:r>
      <w:r w:rsidRPr="006D0F38">
        <w:rPr>
          <w:rFonts w:cs="Arial"/>
          <w:sz w:val="21"/>
          <w:szCs w:val="21"/>
        </w:rPr>
        <w:t xml:space="preserve"> v protokolu o předání a převzetí díla.</w:t>
      </w:r>
      <w:r w:rsidR="009746C9" w:rsidRPr="006D0F38">
        <w:rPr>
          <w:rFonts w:cs="Arial"/>
          <w:sz w:val="21"/>
          <w:szCs w:val="21"/>
        </w:rPr>
        <w:t xml:space="preserve"> Předpoklád</w:t>
      </w:r>
      <w:r w:rsidR="00D66549" w:rsidRPr="006D0F38">
        <w:rPr>
          <w:rFonts w:cs="Arial"/>
          <w:sz w:val="21"/>
          <w:szCs w:val="21"/>
        </w:rPr>
        <w:t>aná hodnota veřejné</w:t>
      </w:r>
      <w:r w:rsidR="002174AF">
        <w:rPr>
          <w:rFonts w:cs="Arial"/>
          <w:sz w:val="21"/>
          <w:szCs w:val="21"/>
        </w:rPr>
        <w:t xml:space="preserve"> zakázky je 8</w:t>
      </w:r>
      <w:r w:rsidR="008D2221" w:rsidRPr="006D0F38">
        <w:rPr>
          <w:rFonts w:cs="Arial"/>
          <w:sz w:val="21"/>
          <w:szCs w:val="21"/>
        </w:rPr>
        <w:t>00</w:t>
      </w:r>
      <w:r w:rsidR="009746C9" w:rsidRPr="006D0F38">
        <w:rPr>
          <w:rFonts w:cs="Arial"/>
          <w:sz w:val="21"/>
          <w:szCs w:val="21"/>
        </w:rPr>
        <w:t>.000,- Kč vč. DPH.</w:t>
      </w:r>
    </w:p>
    <w:p w:rsidR="00D44F55" w:rsidRPr="006D0F38" w:rsidRDefault="00D44F55">
      <w:pPr>
        <w:pStyle w:val="Zkladntext"/>
        <w:ind w:left="360"/>
        <w:jc w:val="both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 xml:space="preserve"> </w:t>
      </w:r>
    </w:p>
    <w:p w:rsidR="007C79A0" w:rsidRPr="006D0F38" w:rsidRDefault="00D44F55" w:rsidP="007C79A0">
      <w:pPr>
        <w:pStyle w:val="Zkladntext"/>
        <w:jc w:val="both"/>
        <w:rPr>
          <w:rFonts w:cs="Arial"/>
          <w:b/>
          <w:sz w:val="21"/>
          <w:szCs w:val="21"/>
          <w:u w:val="single"/>
        </w:rPr>
      </w:pPr>
      <w:r w:rsidRPr="006D0F38">
        <w:rPr>
          <w:rFonts w:cs="Arial"/>
          <w:b/>
          <w:sz w:val="21"/>
          <w:szCs w:val="21"/>
        </w:rPr>
        <w:t xml:space="preserve">6.  </w:t>
      </w:r>
      <w:r w:rsidR="007C79A0" w:rsidRPr="006D0F38">
        <w:rPr>
          <w:rFonts w:cs="Arial"/>
          <w:b/>
          <w:sz w:val="21"/>
          <w:szCs w:val="21"/>
          <w:u w:val="single"/>
        </w:rPr>
        <w:t>Obsah nabídky:</w:t>
      </w:r>
      <w:r w:rsidR="007C79A0" w:rsidRPr="006D0F38">
        <w:rPr>
          <w:rFonts w:cs="Arial"/>
          <w:b/>
          <w:sz w:val="21"/>
          <w:szCs w:val="21"/>
        </w:rPr>
        <w:t xml:space="preserve"> </w:t>
      </w:r>
    </w:p>
    <w:p w:rsidR="007C79A0" w:rsidRPr="006D0F38" w:rsidRDefault="007C79A0" w:rsidP="007C79A0">
      <w:pPr>
        <w:numPr>
          <w:ilvl w:val="0"/>
          <w:numId w:val="3"/>
        </w:numPr>
        <w:tabs>
          <w:tab w:val="clear" w:pos="720"/>
          <w:tab w:val="left" w:pos="426"/>
          <w:tab w:val="num" w:pos="491"/>
          <w:tab w:val="num" w:pos="1080"/>
        </w:tabs>
        <w:ind w:left="1086"/>
        <w:jc w:val="both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iCs/>
          <w:sz w:val="21"/>
          <w:szCs w:val="21"/>
        </w:rPr>
        <w:t xml:space="preserve">základní údaje o uchazeči včetně doložení příslušných dokladů, </w:t>
      </w:r>
      <w:r w:rsidRPr="006D0F38">
        <w:rPr>
          <w:rFonts w:ascii="Arial" w:hAnsi="Arial" w:cs="Arial"/>
          <w:sz w:val="21"/>
          <w:szCs w:val="21"/>
        </w:rPr>
        <w:t>příslušné oprávnění k podnikání, výpis z obchodního rejstříku, je-li do tohoto rejstříku zapsán</w:t>
      </w:r>
      <w:r w:rsidR="00A71B75" w:rsidRPr="006D0F38">
        <w:rPr>
          <w:rFonts w:ascii="Arial" w:hAnsi="Arial" w:cs="Arial"/>
          <w:sz w:val="21"/>
          <w:szCs w:val="21"/>
        </w:rPr>
        <w:t>, čestné prohlášení (</w:t>
      </w:r>
      <w:r w:rsidR="000221B8" w:rsidRPr="006D0F38">
        <w:rPr>
          <w:rFonts w:ascii="Arial" w:hAnsi="Arial" w:cs="Arial"/>
          <w:sz w:val="21"/>
          <w:szCs w:val="21"/>
        </w:rPr>
        <w:t>viz příloha)</w:t>
      </w:r>
    </w:p>
    <w:p w:rsidR="007C79A0" w:rsidRPr="006D0F38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iCs/>
          <w:sz w:val="21"/>
          <w:szCs w:val="21"/>
        </w:rPr>
        <w:t>výše</w:t>
      </w:r>
      <w:r w:rsidRPr="006D0F38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6D0F38">
        <w:rPr>
          <w:rFonts w:ascii="Arial" w:hAnsi="Arial" w:cs="Arial"/>
          <w:iCs/>
          <w:sz w:val="21"/>
          <w:szCs w:val="21"/>
        </w:rPr>
        <w:t xml:space="preserve">nabídkové ceny </w:t>
      </w:r>
      <w:r w:rsidR="00084FDD" w:rsidRPr="006D0F38">
        <w:rPr>
          <w:rFonts w:ascii="Arial" w:hAnsi="Arial" w:cs="Arial"/>
          <w:iCs/>
          <w:sz w:val="21"/>
          <w:szCs w:val="21"/>
        </w:rPr>
        <w:t xml:space="preserve">bez a </w:t>
      </w:r>
      <w:r w:rsidRPr="006D0F38">
        <w:rPr>
          <w:rFonts w:ascii="Arial" w:hAnsi="Arial" w:cs="Arial"/>
          <w:iCs/>
          <w:sz w:val="21"/>
          <w:szCs w:val="21"/>
        </w:rPr>
        <w:t xml:space="preserve">vč. DPH </w:t>
      </w:r>
    </w:p>
    <w:p w:rsidR="007C79A0" w:rsidRPr="006D0F38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iCs/>
          <w:sz w:val="21"/>
          <w:szCs w:val="21"/>
        </w:rPr>
        <w:t xml:space="preserve">návrh </w:t>
      </w:r>
      <w:r w:rsidR="006F6AF5" w:rsidRPr="006D0F38">
        <w:rPr>
          <w:rFonts w:ascii="Arial" w:hAnsi="Arial" w:cs="Arial"/>
          <w:iCs/>
          <w:sz w:val="21"/>
          <w:szCs w:val="21"/>
        </w:rPr>
        <w:t>smlouvy (doba</w:t>
      </w:r>
      <w:r w:rsidRPr="006D0F38">
        <w:rPr>
          <w:rFonts w:ascii="Arial" w:hAnsi="Arial" w:cs="Arial"/>
          <w:iCs/>
          <w:sz w:val="21"/>
          <w:szCs w:val="21"/>
        </w:rPr>
        <w:t xml:space="preserve"> plnění zakázky, délka záruky za jakost a záruční </w:t>
      </w:r>
      <w:r w:rsidR="006F6AF5" w:rsidRPr="006D0F38">
        <w:rPr>
          <w:rFonts w:ascii="Arial" w:hAnsi="Arial" w:cs="Arial"/>
          <w:iCs/>
          <w:sz w:val="21"/>
          <w:szCs w:val="21"/>
        </w:rPr>
        <w:t>podmínky)</w:t>
      </w:r>
    </w:p>
    <w:p w:rsidR="007C79A0" w:rsidRPr="006D0F38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iCs/>
          <w:sz w:val="21"/>
          <w:szCs w:val="21"/>
        </w:rPr>
        <w:t>referenc</w:t>
      </w:r>
      <w:r w:rsidR="00346EFE" w:rsidRPr="006D0F38">
        <w:rPr>
          <w:rFonts w:ascii="Arial" w:hAnsi="Arial" w:cs="Arial"/>
          <w:iCs/>
          <w:sz w:val="21"/>
          <w:szCs w:val="21"/>
        </w:rPr>
        <w:t>e o obdobných prováděných akcí</w:t>
      </w:r>
    </w:p>
    <w:p w:rsidR="00D44F55" w:rsidRPr="006D0F38" w:rsidRDefault="00D44F55" w:rsidP="007C79A0">
      <w:pPr>
        <w:pStyle w:val="Zkladntext"/>
        <w:jc w:val="both"/>
        <w:rPr>
          <w:rFonts w:cs="Arial"/>
          <w:sz w:val="21"/>
          <w:szCs w:val="21"/>
        </w:rPr>
      </w:pPr>
    </w:p>
    <w:p w:rsidR="007C79A0" w:rsidRPr="006D0F38" w:rsidRDefault="00D44F55" w:rsidP="007C79A0">
      <w:pPr>
        <w:pStyle w:val="Zkladntext"/>
        <w:jc w:val="both"/>
        <w:rPr>
          <w:rFonts w:cs="Arial"/>
          <w:b/>
          <w:sz w:val="21"/>
          <w:szCs w:val="21"/>
          <w:u w:val="single"/>
        </w:rPr>
      </w:pPr>
      <w:r w:rsidRPr="006D0F38">
        <w:rPr>
          <w:rFonts w:cs="Arial"/>
          <w:b/>
          <w:sz w:val="21"/>
          <w:szCs w:val="21"/>
        </w:rPr>
        <w:t xml:space="preserve"> </w:t>
      </w:r>
      <w:r w:rsidRPr="006D0F38">
        <w:rPr>
          <w:rFonts w:cs="Arial"/>
          <w:b/>
          <w:bCs/>
          <w:sz w:val="21"/>
          <w:szCs w:val="21"/>
        </w:rPr>
        <w:t>7.</w:t>
      </w:r>
      <w:r w:rsidR="005303B9" w:rsidRPr="006D0F38">
        <w:rPr>
          <w:rFonts w:cs="Arial"/>
          <w:b/>
          <w:bCs/>
          <w:sz w:val="21"/>
          <w:szCs w:val="21"/>
        </w:rPr>
        <w:t xml:space="preserve">  </w:t>
      </w:r>
      <w:r w:rsidR="007C79A0" w:rsidRPr="006D0F38">
        <w:rPr>
          <w:rFonts w:cs="Arial"/>
          <w:b/>
          <w:sz w:val="21"/>
          <w:szCs w:val="21"/>
          <w:u w:val="single"/>
        </w:rPr>
        <w:t>Způsob hodnocení nabídek:</w:t>
      </w:r>
    </w:p>
    <w:p w:rsidR="008D2221" w:rsidRPr="006D0F38" w:rsidRDefault="008D2221" w:rsidP="008D2221">
      <w:pPr>
        <w:ind w:firstLine="708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sz w:val="21"/>
          <w:szCs w:val="21"/>
        </w:rPr>
        <w:t xml:space="preserve">Nabídková cena          </w:t>
      </w:r>
      <w:r w:rsidRPr="006D0F38">
        <w:rPr>
          <w:rFonts w:ascii="Arial" w:hAnsi="Arial" w:cs="Arial"/>
          <w:sz w:val="21"/>
          <w:szCs w:val="21"/>
        </w:rPr>
        <w:tab/>
        <w:t xml:space="preserve">              váha 100 %</w:t>
      </w:r>
    </w:p>
    <w:p w:rsidR="008D2221" w:rsidRPr="006D0F38" w:rsidRDefault="008D2221" w:rsidP="008D2221">
      <w:pPr>
        <w:ind w:firstLine="708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sz w:val="21"/>
          <w:szCs w:val="21"/>
        </w:rPr>
        <w:t>Záruční lhůta je min. 60 měsíců</w:t>
      </w:r>
      <w:r w:rsidRPr="006D0F38">
        <w:rPr>
          <w:rFonts w:ascii="Arial" w:hAnsi="Arial" w:cs="Arial"/>
          <w:sz w:val="21"/>
          <w:szCs w:val="21"/>
        </w:rPr>
        <w:tab/>
      </w:r>
    </w:p>
    <w:p w:rsidR="00D44F55" w:rsidRPr="006D0F38" w:rsidRDefault="007C79A0" w:rsidP="006D0F38">
      <w:pPr>
        <w:ind w:firstLine="708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sz w:val="21"/>
          <w:szCs w:val="21"/>
        </w:rPr>
        <w:tab/>
      </w:r>
    </w:p>
    <w:p w:rsidR="00D44F55" w:rsidRPr="006D0F38" w:rsidRDefault="00D44F55" w:rsidP="00FC31B4">
      <w:pPr>
        <w:pStyle w:val="Zkladntext"/>
        <w:jc w:val="both"/>
        <w:rPr>
          <w:rFonts w:cs="Arial"/>
          <w:sz w:val="21"/>
          <w:szCs w:val="21"/>
        </w:rPr>
      </w:pPr>
      <w:r w:rsidRPr="006D0F38">
        <w:rPr>
          <w:rFonts w:cs="Arial"/>
          <w:b/>
          <w:sz w:val="21"/>
          <w:szCs w:val="21"/>
        </w:rPr>
        <w:t xml:space="preserve"> 8.   </w:t>
      </w:r>
      <w:r w:rsidRPr="006D0F38">
        <w:rPr>
          <w:rFonts w:cs="Arial"/>
          <w:b/>
          <w:sz w:val="21"/>
          <w:szCs w:val="21"/>
          <w:u w:val="single"/>
        </w:rPr>
        <w:t>Další podmínky veřejné zakázky:</w:t>
      </w:r>
    </w:p>
    <w:p w:rsidR="00F67A80" w:rsidRPr="006D0F38" w:rsidRDefault="00D44F55" w:rsidP="00457200">
      <w:pPr>
        <w:tabs>
          <w:tab w:val="left" w:pos="426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sz w:val="21"/>
          <w:szCs w:val="21"/>
        </w:rPr>
        <w:t>Případné nejasnosti si musí uchazeč vyjasnit před podáním nabídky.</w:t>
      </w:r>
      <w:r w:rsidR="00E366B6" w:rsidRPr="006D0F38">
        <w:rPr>
          <w:rFonts w:ascii="Arial" w:hAnsi="Arial" w:cs="Arial"/>
          <w:sz w:val="21"/>
          <w:szCs w:val="21"/>
        </w:rPr>
        <w:t xml:space="preserve"> </w:t>
      </w:r>
      <w:r w:rsidR="00F67A80" w:rsidRPr="006D0F38">
        <w:rPr>
          <w:rFonts w:ascii="Arial" w:hAnsi="Arial" w:cs="Arial"/>
          <w:iCs/>
          <w:sz w:val="21"/>
          <w:szCs w:val="21"/>
        </w:rPr>
        <w:t>Nedostatečná informovanost, mylné chápání této výzvy, chybně navržená nabídková cena apod. neopravňuje uchazeče požadovat dodatečnou úhradu nákladů nebo zvýšení ceny.</w:t>
      </w:r>
      <w:r w:rsidR="00457200" w:rsidRPr="006D0F38">
        <w:rPr>
          <w:rFonts w:ascii="Arial" w:hAnsi="Arial" w:cs="Arial"/>
          <w:iCs/>
          <w:sz w:val="21"/>
          <w:szCs w:val="21"/>
        </w:rPr>
        <w:t xml:space="preserve"> </w:t>
      </w:r>
      <w:r w:rsidR="00F67A80" w:rsidRPr="006D0F38">
        <w:rPr>
          <w:rFonts w:ascii="Arial" w:hAnsi="Arial" w:cs="Arial"/>
          <w:iCs/>
          <w:sz w:val="21"/>
          <w:szCs w:val="21"/>
        </w:rPr>
        <w:t>Zadavatel si vyhrazuje právo odmítnout všechny nabídky nebo výzvu zrušit bez udání důvodu a právo na změnu, doplnění nebo upřesnění podmínek výzvy. Variantní řešení zakázky zadavatel nepřipouští. Zadavatel má právo měnit rozsah díla.</w:t>
      </w:r>
    </w:p>
    <w:p w:rsidR="00F67A80" w:rsidRPr="006D0F38" w:rsidRDefault="00F67A80" w:rsidP="00FC31B4">
      <w:pPr>
        <w:tabs>
          <w:tab w:val="left" w:pos="426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iCs/>
          <w:sz w:val="21"/>
          <w:szCs w:val="21"/>
        </w:rPr>
        <w:t>Nabídku podává uchazeč bezplatně</w:t>
      </w:r>
    </w:p>
    <w:p w:rsidR="00720433" w:rsidRPr="006D0F38" w:rsidRDefault="00720433" w:rsidP="00720433">
      <w:pPr>
        <w:jc w:val="both"/>
        <w:rPr>
          <w:rFonts w:ascii="Arial" w:hAnsi="Arial" w:cs="Arial"/>
          <w:sz w:val="21"/>
          <w:szCs w:val="21"/>
        </w:rPr>
      </w:pPr>
      <w:r w:rsidRPr="006D0F38">
        <w:rPr>
          <w:rFonts w:ascii="Arial" w:hAnsi="Arial" w:cs="Arial"/>
          <w:b/>
          <w:bCs/>
          <w:iCs/>
          <w:sz w:val="21"/>
          <w:szCs w:val="21"/>
        </w:rPr>
        <w:t xml:space="preserve">V řízení o výběru této veřejné zakázky malého rozsahu se </w:t>
      </w:r>
      <w:r w:rsidRPr="006D0F38">
        <w:rPr>
          <w:rFonts w:ascii="Arial" w:hAnsi="Arial" w:cs="Arial"/>
          <w:b/>
          <w:sz w:val="21"/>
          <w:szCs w:val="21"/>
        </w:rPr>
        <w:t xml:space="preserve">v souladu s § 27 a 31 </w:t>
      </w:r>
      <w:r w:rsidRPr="006D0F38">
        <w:rPr>
          <w:rFonts w:ascii="Arial" w:hAnsi="Arial" w:cs="Arial"/>
          <w:b/>
          <w:bCs/>
          <w:iCs/>
          <w:sz w:val="21"/>
          <w:szCs w:val="21"/>
        </w:rPr>
        <w:t>zákona č. 134/2016 Sb., o zadávání veřejných zakázek, nepostupuje podle tohoto zákona ale podle Směrnice č. 2/2017 - zadávání veřejných zakázek malého rozsahu.</w:t>
      </w:r>
    </w:p>
    <w:p w:rsidR="00D44F55" w:rsidRPr="006D0F38" w:rsidRDefault="00FE0E5D">
      <w:pPr>
        <w:pStyle w:val="Zkladntext"/>
        <w:ind w:left="360"/>
        <w:jc w:val="both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 xml:space="preserve">Kontaktní </w:t>
      </w:r>
      <w:proofErr w:type="gramStart"/>
      <w:r w:rsidRPr="006D0F38">
        <w:rPr>
          <w:rFonts w:cs="Arial"/>
          <w:sz w:val="21"/>
          <w:szCs w:val="21"/>
        </w:rPr>
        <w:t xml:space="preserve">osoba </w:t>
      </w:r>
      <w:r w:rsidR="007620DE" w:rsidRPr="006D0F38">
        <w:rPr>
          <w:rFonts w:cs="Arial"/>
          <w:sz w:val="21"/>
          <w:szCs w:val="21"/>
        </w:rPr>
        <w:t xml:space="preserve"> </w:t>
      </w:r>
      <w:r w:rsidRPr="006D0F38">
        <w:rPr>
          <w:rFonts w:cs="Arial"/>
          <w:sz w:val="21"/>
          <w:szCs w:val="21"/>
        </w:rPr>
        <w:t xml:space="preserve">– </w:t>
      </w:r>
      <w:r w:rsidR="00346EFE" w:rsidRPr="006D0F38">
        <w:rPr>
          <w:rFonts w:cs="Arial"/>
          <w:sz w:val="21"/>
          <w:szCs w:val="21"/>
        </w:rPr>
        <w:t xml:space="preserve"> </w:t>
      </w:r>
      <w:r w:rsidRPr="006D0F38">
        <w:rPr>
          <w:rFonts w:cs="Arial"/>
          <w:sz w:val="21"/>
          <w:szCs w:val="21"/>
        </w:rPr>
        <w:t>Petr</w:t>
      </w:r>
      <w:proofErr w:type="gramEnd"/>
      <w:r w:rsidRPr="006D0F38">
        <w:rPr>
          <w:rFonts w:cs="Arial"/>
          <w:sz w:val="21"/>
          <w:szCs w:val="21"/>
        </w:rPr>
        <w:t xml:space="preserve"> Chlanda</w:t>
      </w:r>
      <w:r w:rsidR="00595672" w:rsidRPr="006D0F38">
        <w:rPr>
          <w:rFonts w:cs="Arial"/>
          <w:sz w:val="21"/>
          <w:szCs w:val="21"/>
        </w:rPr>
        <w:t>,</w:t>
      </w:r>
      <w:r w:rsidR="00457200" w:rsidRPr="006D0F38">
        <w:rPr>
          <w:rFonts w:cs="Arial"/>
          <w:sz w:val="21"/>
          <w:szCs w:val="21"/>
        </w:rPr>
        <w:t xml:space="preserve"> tel. 383 416</w:t>
      </w:r>
      <w:r w:rsidR="00080719" w:rsidRPr="006D0F38">
        <w:rPr>
          <w:rFonts w:cs="Arial"/>
          <w:sz w:val="21"/>
          <w:szCs w:val="21"/>
        </w:rPr>
        <w:t> 135, mobil 724 848</w:t>
      </w:r>
      <w:r w:rsidR="00047BEC">
        <w:rPr>
          <w:rFonts w:cs="Arial"/>
          <w:sz w:val="21"/>
          <w:szCs w:val="21"/>
        </w:rPr>
        <w:t> </w:t>
      </w:r>
      <w:r w:rsidR="00080719" w:rsidRPr="006D0F38">
        <w:rPr>
          <w:rFonts w:cs="Arial"/>
          <w:sz w:val="21"/>
          <w:szCs w:val="21"/>
        </w:rPr>
        <w:t>544</w:t>
      </w:r>
      <w:r w:rsidR="00047BEC">
        <w:rPr>
          <w:rFonts w:cs="Arial"/>
          <w:sz w:val="21"/>
          <w:szCs w:val="21"/>
        </w:rPr>
        <w:t>, Jiří Kolář, tel. 602 725 661</w:t>
      </w:r>
    </w:p>
    <w:p w:rsidR="00CE3007" w:rsidRPr="006D0F38" w:rsidRDefault="00CE3007">
      <w:pPr>
        <w:pStyle w:val="Zkladntext"/>
        <w:ind w:left="360"/>
        <w:jc w:val="both"/>
        <w:rPr>
          <w:rFonts w:cs="Arial"/>
          <w:sz w:val="21"/>
          <w:szCs w:val="21"/>
        </w:rPr>
      </w:pPr>
    </w:p>
    <w:p w:rsidR="00D44F55" w:rsidRPr="006D0F38" w:rsidRDefault="00D44F55">
      <w:pPr>
        <w:pStyle w:val="Zkladntext"/>
        <w:ind w:left="360"/>
        <w:jc w:val="both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 xml:space="preserve">             Oznámení o výběru nejvhodnější nabídky zašle zadavatel uchazečům, jejichž nabídky budou hodnoceny, do pěti pracovních dnů od rozhodnutí </w:t>
      </w:r>
      <w:r w:rsidR="007C79A0" w:rsidRPr="006D0F38">
        <w:rPr>
          <w:rFonts w:cs="Arial"/>
          <w:sz w:val="21"/>
          <w:szCs w:val="21"/>
        </w:rPr>
        <w:t>r</w:t>
      </w:r>
      <w:r w:rsidRPr="006D0F38">
        <w:rPr>
          <w:rFonts w:cs="Arial"/>
          <w:sz w:val="21"/>
          <w:szCs w:val="21"/>
        </w:rPr>
        <w:t xml:space="preserve">ady města. </w:t>
      </w:r>
    </w:p>
    <w:p w:rsidR="00D44F55" w:rsidRPr="006D0F38" w:rsidRDefault="00D44F55">
      <w:pPr>
        <w:pStyle w:val="Zkladntext"/>
        <w:jc w:val="both"/>
        <w:rPr>
          <w:rFonts w:cs="Arial"/>
          <w:sz w:val="21"/>
          <w:szCs w:val="21"/>
        </w:rPr>
      </w:pPr>
    </w:p>
    <w:p w:rsidR="007620DE" w:rsidRPr="006D0F38" w:rsidRDefault="00932FCA" w:rsidP="00346EFE">
      <w:pPr>
        <w:pStyle w:val="Zkladntext"/>
        <w:ind w:firstLine="360"/>
        <w:jc w:val="both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>V Blatné dn</w:t>
      </w:r>
      <w:r w:rsidR="002174AF">
        <w:rPr>
          <w:rFonts w:cs="Arial"/>
          <w:sz w:val="21"/>
          <w:szCs w:val="21"/>
        </w:rPr>
        <w:t xml:space="preserve">e </w:t>
      </w:r>
      <w:proofErr w:type="gramStart"/>
      <w:r w:rsidR="002174AF">
        <w:rPr>
          <w:rFonts w:cs="Arial"/>
          <w:sz w:val="21"/>
          <w:szCs w:val="21"/>
        </w:rPr>
        <w:t>3.7</w:t>
      </w:r>
      <w:r w:rsidR="00CE3007" w:rsidRPr="006D0F38">
        <w:rPr>
          <w:rFonts w:cs="Arial"/>
          <w:sz w:val="21"/>
          <w:szCs w:val="21"/>
        </w:rPr>
        <w:t>.201</w:t>
      </w:r>
      <w:r w:rsidR="00057D70" w:rsidRPr="006D0F38">
        <w:rPr>
          <w:rFonts w:cs="Arial"/>
          <w:sz w:val="21"/>
          <w:szCs w:val="21"/>
        </w:rPr>
        <w:t>7</w:t>
      </w:r>
      <w:proofErr w:type="gramEnd"/>
      <w:r w:rsidR="00D44F55" w:rsidRPr="006D0F38">
        <w:rPr>
          <w:rFonts w:cs="Arial"/>
          <w:sz w:val="21"/>
          <w:szCs w:val="21"/>
        </w:rPr>
        <w:tab/>
      </w:r>
    </w:p>
    <w:p w:rsidR="00E351EA" w:rsidRPr="006D0F38" w:rsidRDefault="00E351EA" w:rsidP="00E9461C">
      <w:pPr>
        <w:pStyle w:val="Zkladntext"/>
        <w:jc w:val="both"/>
        <w:rPr>
          <w:rFonts w:cs="Arial"/>
          <w:sz w:val="21"/>
          <w:szCs w:val="21"/>
        </w:rPr>
      </w:pPr>
    </w:p>
    <w:p w:rsidR="00394238" w:rsidRDefault="00394238" w:rsidP="00FE0E5D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:rsidR="00FE0E5D" w:rsidRPr="006D0F38" w:rsidRDefault="005A6245" w:rsidP="00FE0E5D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 xml:space="preserve"> </w:t>
      </w:r>
      <w:r w:rsidR="009461C8" w:rsidRPr="006D0F38">
        <w:rPr>
          <w:rFonts w:cs="Arial"/>
          <w:sz w:val="21"/>
          <w:szCs w:val="21"/>
        </w:rPr>
        <w:t>Bc. Kateřina Malečková</w:t>
      </w:r>
      <w:r w:rsidR="00FE0E5D" w:rsidRPr="006D0F38">
        <w:rPr>
          <w:rFonts w:cs="Arial"/>
          <w:sz w:val="21"/>
          <w:szCs w:val="21"/>
        </w:rPr>
        <w:t xml:space="preserve"> </w:t>
      </w:r>
    </w:p>
    <w:p w:rsidR="003B0913" w:rsidRPr="007620DE" w:rsidRDefault="00FE0E5D" w:rsidP="00394238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  <w:r w:rsidRPr="006D0F38">
        <w:rPr>
          <w:rFonts w:cs="Arial"/>
          <w:sz w:val="21"/>
          <w:szCs w:val="21"/>
        </w:rPr>
        <w:t xml:space="preserve">    starost</w:t>
      </w:r>
      <w:r w:rsidR="009461C8" w:rsidRPr="006D0F38">
        <w:rPr>
          <w:rFonts w:cs="Arial"/>
          <w:sz w:val="21"/>
          <w:szCs w:val="21"/>
        </w:rPr>
        <w:t>k</w:t>
      </w:r>
      <w:r w:rsidRPr="006D0F38">
        <w:rPr>
          <w:rFonts w:cs="Arial"/>
          <w:sz w:val="21"/>
          <w:szCs w:val="21"/>
        </w:rPr>
        <w:t xml:space="preserve">a města </w:t>
      </w:r>
    </w:p>
    <w:p w:rsidR="00110BE8" w:rsidRPr="00720433" w:rsidRDefault="00110BE8" w:rsidP="00110BE8">
      <w:pPr>
        <w:jc w:val="center"/>
        <w:rPr>
          <w:rFonts w:ascii="Arial" w:hAnsi="Arial" w:cs="Arial"/>
          <w:b/>
          <w:sz w:val="22"/>
          <w:szCs w:val="22"/>
        </w:rPr>
      </w:pPr>
      <w:r w:rsidRPr="00720433">
        <w:rPr>
          <w:rFonts w:ascii="Arial" w:hAnsi="Arial" w:cs="Arial"/>
          <w:b/>
          <w:sz w:val="22"/>
          <w:szCs w:val="22"/>
        </w:rPr>
        <w:lastRenderedPageBreak/>
        <w:t>ČESTNÉ PROHLÁŠENÍ</w:t>
      </w:r>
    </w:p>
    <w:p w:rsidR="00110BE8" w:rsidRPr="00720433" w:rsidRDefault="00110BE8" w:rsidP="00110BE8">
      <w:pPr>
        <w:rPr>
          <w:rFonts w:ascii="Arial" w:hAnsi="Arial" w:cs="Arial"/>
          <w:sz w:val="22"/>
          <w:szCs w:val="22"/>
        </w:rPr>
      </w:pPr>
    </w:p>
    <w:p w:rsidR="00110BE8" w:rsidRPr="00720433" w:rsidRDefault="00110BE8" w:rsidP="00110BE8">
      <w:pPr>
        <w:rPr>
          <w:rFonts w:ascii="Arial" w:hAnsi="Arial" w:cs="Arial"/>
          <w:sz w:val="22"/>
          <w:szCs w:val="22"/>
        </w:rPr>
      </w:pPr>
    </w:p>
    <w:p w:rsidR="006D0F38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 xml:space="preserve">Jako dodavatel veřejné zakázky:  </w:t>
      </w:r>
      <w:r w:rsidR="002174AF" w:rsidRPr="002174AF">
        <w:rPr>
          <w:rFonts w:ascii="Arial" w:eastAsia="Verdana" w:hAnsi="Arial" w:cs="Arial"/>
          <w:b/>
          <w:sz w:val="21"/>
          <w:szCs w:val="21"/>
        </w:rPr>
        <w:t>Blatná, ČOV - doplnění technologie na odstranění fosforu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činím tímto čestné prohlášení, že: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a) jsem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b) 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c) v posledních 3 letech jsem nenaplnil skutkovou podstatu jednání nekalé soutěže formou podplácení podle zvláštního právního předpisu,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d) 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e) nejsem v likvidaci,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f) nemám v evidenci daní zachyceny daňové nedoplatky, a to jak v České republice, tak v zemi sídla, místa podnikání či bydliště dodavatele,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g) nemám nedoplatek na pojistném a na penále na veřejné zdravotní pojištění, a to jak v České republice, tak v zemi sídla, místa podnikání či bydliště dodavatele,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 xml:space="preserve">h) nemám nedoplatek na pojistném a na penále na sociální zabezpečení a příspěvku na státní politiku zaměstnanosti, a to jak v České republice, tak v zemi sídla, místa podnikání či bydliště dodavatele, 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i) nebyl jsem v posledních 3 letech pravomocně disciplinárně potrestán či nebylo mi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 xml:space="preserve"> j) nejsem veden v rejstříku osob se zákazem plnění veřejných zakázek,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 xml:space="preserve"> k) kterému nebyla v posledních 3 letech pravomocně uložena pokuta za umožnění výkonu nelegální práce podle zvláštního právního předpisu (§ 5 písm. e) bod 3 zákona č.</w:t>
      </w:r>
      <w:bookmarkStart w:id="1" w:name="__DdeLink__408_1362714744"/>
      <w:r w:rsidRPr="00720433">
        <w:rPr>
          <w:rFonts w:ascii="Arial" w:hAnsi="Arial" w:cs="Arial"/>
          <w:sz w:val="22"/>
          <w:szCs w:val="22"/>
        </w:rPr>
        <w:t xml:space="preserve"> 435/2004</w:t>
      </w:r>
      <w:bookmarkEnd w:id="1"/>
      <w:r w:rsidRPr="00720433">
        <w:rPr>
          <w:rFonts w:ascii="Arial" w:hAnsi="Arial" w:cs="Arial"/>
          <w:sz w:val="22"/>
          <w:szCs w:val="22"/>
        </w:rPr>
        <w:t xml:space="preserve"> Sb., o zaměstnanosti, ve znění pozdějších předpisů)</w:t>
      </w:r>
    </w:p>
    <w:p w:rsid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 xml:space="preserve"> l) vůči němuž nebyla v posledních 3 letech zavedena dočasná správa nebo v posledních 3 letech uplatněno opatření k řešení krize podle zákona upravujícího ozdravné postupy a řešení krize na finančním trhu.</w:t>
      </w:r>
    </w:p>
    <w:p w:rsidR="00720433" w:rsidRDefault="00720433" w:rsidP="00720433">
      <w:pPr>
        <w:rPr>
          <w:rFonts w:ascii="Arial" w:hAnsi="Arial" w:cs="Arial"/>
          <w:sz w:val="22"/>
          <w:szCs w:val="22"/>
        </w:rPr>
      </w:pP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V …………………………, dne ………</w:t>
      </w:r>
      <w:proofErr w:type="gramStart"/>
      <w:r w:rsidRPr="00720433">
        <w:rPr>
          <w:rFonts w:ascii="Arial" w:hAnsi="Arial" w:cs="Arial"/>
          <w:sz w:val="22"/>
          <w:szCs w:val="22"/>
        </w:rPr>
        <w:t>…..</w:t>
      </w:r>
      <w:proofErr w:type="gramEnd"/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>Bydliště/sídlo</w:t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  <w:t>Podpis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  <w:t>Jméno, příjmení/obchodní firma/název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  <w:t>(statutární orgán právnické osoby)</w:t>
      </w:r>
    </w:p>
    <w:p w:rsidR="00720433" w:rsidRPr="00720433" w:rsidRDefault="00720433" w:rsidP="00720433">
      <w:pPr>
        <w:rPr>
          <w:rFonts w:ascii="Arial" w:hAnsi="Arial" w:cs="Arial"/>
          <w:sz w:val="22"/>
          <w:szCs w:val="22"/>
        </w:rPr>
      </w:pP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</w:r>
      <w:r w:rsidRPr="00720433">
        <w:rPr>
          <w:rFonts w:ascii="Arial" w:hAnsi="Arial" w:cs="Arial"/>
          <w:sz w:val="22"/>
          <w:szCs w:val="22"/>
        </w:rPr>
        <w:tab/>
        <w:t>IČO (bylo-li přiděleno)</w:t>
      </w:r>
    </w:p>
    <w:p w:rsidR="001241D2" w:rsidRPr="00720433" w:rsidRDefault="001241D2" w:rsidP="00720433">
      <w:pPr>
        <w:rPr>
          <w:rFonts w:ascii="Arial" w:hAnsi="Arial" w:cs="Arial"/>
          <w:sz w:val="22"/>
          <w:szCs w:val="22"/>
        </w:rPr>
      </w:pPr>
    </w:p>
    <w:sectPr w:rsidR="001241D2" w:rsidRPr="00720433" w:rsidSect="00724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Small POD">
    <w:altName w:val="Trebuchet MS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C16"/>
    <w:multiLevelType w:val="singleLevel"/>
    <w:tmpl w:val="141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EF32CB"/>
    <w:multiLevelType w:val="hybridMultilevel"/>
    <w:tmpl w:val="29F28762"/>
    <w:lvl w:ilvl="0" w:tplc="42B0B974">
      <w:start w:val="4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3A771C04"/>
    <w:multiLevelType w:val="hybridMultilevel"/>
    <w:tmpl w:val="CF42A182"/>
    <w:lvl w:ilvl="0" w:tplc="0AD4AAC4">
      <w:start w:val="4"/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447F77CD"/>
    <w:multiLevelType w:val="hybridMultilevel"/>
    <w:tmpl w:val="67242A18"/>
    <w:lvl w:ilvl="0" w:tplc="2A161150">
      <w:start w:val="4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45580412"/>
    <w:multiLevelType w:val="hybridMultilevel"/>
    <w:tmpl w:val="84DA1098"/>
    <w:lvl w:ilvl="0" w:tplc="3EE2C35E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EDC1F07"/>
    <w:multiLevelType w:val="singleLevel"/>
    <w:tmpl w:val="D0A4C6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BEA6252"/>
    <w:multiLevelType w:val="hybridMultilevel"/>
    <w:tmpl w:val="8A322B38"/>
    <w:lvl w:ilvl="0" w:tplc="B4F0DA70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32C5B18"/>
    <w:multiLevelType w:val="singleLevel"/>
    <w:tmpl w:val="6FB4ED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5"/>
    <w:lvlOverride w:ilvl="0">
      <w:startOverride w:val="5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B"/>
    <w:rsid w:val="00021C8D"/>
    <w:rsid w:val="000221B8"/>
    <w:rsid w:val="00047BEC"/>
    <w:rsid w:val="00050C62"/>
    <w:rsid w:val="00057D70"/>
    <w:rsid w:val="000649C9"/>
    <w:rsid w:val="000750CF"/>
    <w:rsid w:val="00076F03"/>
    <w:rsid w:val="00080719"/>
    <w:rsid w:val="00084FDD"/>
    <w:rsid w:val="00096A1D"/>
    <w:rsid w:val="000B29D8"/>
    <w:rsid w:val="000D4B56"/>
    <w:rsid w:val="000E0B3A"/>
    <w:rsid w:val="000E1476"/>
    <w:rsid w:val="000E2774"/>
    <w:rsid w:val="000E4F1B"/>
    <w:rsid w:val="00110135"/>
    <w:rsid w:val="00110BE8"/>
    <w:rsid w:val="001241D2"/>
    <w:rsid w:val="00160AB1"/>
    <w:rsid w:val="001737A9"/>
    <w:rsid w:val="001A1975"/>
    <w:rsid w:val="001B5346"/>
    <w:rsid w:val="001C3688"/>
    <w:rsid w:val="001D1C40"/>
    <w:rsid w:val="001E3C40"/>
    <w:rsid w:val="0020387B"/>
    <w:rsid w:val="00210E70"/>
    <w:rsid w:val="002174AF"/>
    <w:rsid w:val="002243E3"/>
    <w:rsid w:val="00230CBC"/>
    <w:rsid w:val="00254F78"/>
    <w:rsid w:val="0027516F"/>
    <w:rsid w:val="00291D4E"/>
    <w:rsid w:val="002A7E2D"/>
    <w:rsid w:val="002D2CEB"/>
    <w:rsid w:val="002E0A11"/>
    <w:rsid w:val="00307DAB"/>
    <w:rsid w:val="00345F4E"/>
    <w:rsid w:val="00346EFE"/>
    <w:rsid w:val="00347C5E"/>
    <w:rsid w:val="0036423C"/>
    <w:rsid w:val="0036648B"/>
    <w:rsid w:val="00394238"/>
    <w:rsid w:val="00395912"/>
    <w:rsid w:val="003B0913"/>
    <w:rsid w:val="003C709B"/>
    <w:rsid w:val="00411D97"/>
    <w:rsid w:val="004479DD"/>
    <w:rsid w:val="00447A9F"/>
    <w:rsid w:val="00457200"/>
    <w:rsid w:val="00470563"/>
    <w:rsid w:val="004744A1"/>
    <w:rsid w:val="004A08F9"/>
    <w:rsid w:val="004A0B42"/>
    <w:rsid w:val="004A2827"/>
    <w:rsid w:val="004D06C2"/>
    <w:rsid w:val="004E44B7"/>
    <w:rsid w:val="004F2604"/>
    <w:rsid w:val="005134BB"/>
    <w:rsid w:val="005303B9"/>
    <w:rsid w:val="005462D1"/>
    <w:rsid w:val="00581DA9"/>
    <w:rsid w:val="00595107"/>
    <w:rsid w:val="00595672"/>
    <w:rsid w:val="005A6245"/>
    <w:rsid w:val="005D096D"/>
    <w:rsid w:val="005D50EC"/>
    <w:rsid w:val="005D6923"/>
    <w:rsid w:val="005E2C7E"/>
    <w:rsid w:val="00604F85"/>
    <w:rsid w:val="006056B0"/>
    <w:rsid w:val="00664BAD"/>
    <w:rsid w:val="00694938"/>
    <w:rsid w:val="006A11AB"/>
    <w:rsid w:val="006A4F1B"/>
    <w:rsid w:val="006A7578"/>
    <w:rsid w:val="006B3DBD"/>
    <w:rsid w:val="006D0F38"/>
    <w:rsid w:val="006D55C2"/>
    <w:rsid w:val="006F4657"/>
    <w:rsid w:val="006F6AF5"/>
    <w:rsid w:val="00716C27"/>
    <w:rsid w:val="00720433"/>
    <w:rsid w:val="007244DF"/>
    <w:rsid w:val="007275A8"/>
    <w:rsid w:val="00734A13"/>
    <w:rsid w:val="007364F5"/>
    <w:rsid w:val="007546EC"/>
    <w:rsid w:val="00756242"/>
    <w:rsid w:val="007620DE"/>
    <w:rsid w:val="0077512E"/>
    <w:rsid w:val="007762C1"/>
    <w:rsid w:val="00796452"/>
    <w:rsid w:val="007B0B45"/>
    <w:rsid w:val="007C79A0"/>
    <w:rsid w:val="007E05AC"/>
    <w:rsid w:val="007F3CF1"/>
    <w:rsid w:val="007F7A85"/>
    <w:rsid w:val="00813CDB"/>
    <w:rsid w:val="00830CA8"/>
    <w:rsid w:val="00856C8B"/>
    <w:rsid w:val="00862F14"/>
    <w:rsid w:val="0086364C"/>
    <w:rsid w:val="0089692E"/>
    <w:rsid w:val="008B4762"/>
    <w:rsid w:val="008B48F6"/>
    <w:rsid w:val="008D2221"/>
    <w:rsid w:val="00914371"/>
    <w:rsid w:val="00916155"/>
    <w:rsid w:val="009320C5"/>
    <w:rsid w:val="00932FCA"/>
    <w:rsid w:val="0093671D"/>
    <w:rsid w:val="009461C8"/>
    <w:rsid w:val="00952A6B"/>
    <w:rsid w:val="009746C9"/>
    <w:rsid w:val="00982305"/>
    <w:rsid w:val="009854CC"/>
    <w:rsid w:val="009F6A79"/>
    <w:rsid w:val="00A144A2"/>
    <w:rsid w:val="00A14F40"/>
    <w:rsid w:val="00A25618"/>
    <w:rsid w:val="00A25A07"/>
    <w:rsid w:val="00A37457"/>
    <w:rsid w:val="00A569F5"/>
    <w:rsid w:val="00A71B75"/>
    <w:rsid w:val="00A7382C"/>
    <w:rsid w:val="00A75028"/>
    <w:rsid w:val="00B41205"/>
    <w:rsid w:val="00B62EC8"/>
    <w:rsid w:val="00B82382"/>
    <w:rsid w:val="00B837C8"/>
    <w:rsid w:val="00BA1C54"/>
    <w:rsid w:val="00BB235B"/>
    <w:rsid w:val="00BD14BB"/>
    <w:rsid w:val="00BD1C7B"/>
    <w:rsid w:val="00BF291B"/>
    <w:rsid w:val="00C009B4"/>
    <w:rsid w:val="00C04939"/>
    <w:rsid w:val="00C10FDB"/>
    <w:rsid w:val="00C60E7D"/>
    <w:rsid w:val="00C64CE5"/>
    <w:rsid w:val="00C7776E"/>
    <w:rsid w:val="00C80C6A"/>
    <w:rsid w:val="00CB202B"/>
    <w:rsid w:val="00CD2172"/>
    <w:rsid w:val="00CE3007"/>
    <w:rsid w:val="00D15B3A"/>
    <w:rsid w:val="00D44F55"/>
    <w:rsid w:val="00D52405"/>
    <w:rsid w:val="00D66549"/>
    <w:rsid w:val="00DA654C"/>
    <w:rsid w:val="00DB54D5"/>
    <w:rsid w:val="00DD751F"/>
    <w:rsid w:val="00DE5CC6"/>
    <w:rsid w:val="00E16FAC"/>
    <w:rsid w:val="00E27246"/>
    <w:rsid w:val="00E351EA"/>
    <w:rsid w:val="00E366B6"/>
    <w:rsid w:val="00E40484"/>
    <w:rsid w:val="00E52611"/>
    <w:rsid w:val="00E9461C"/>
    <w:rsid w:val="00E956A6"/>
    <w:rsid w:val="00EB3B22"/>
    <w:rsid w:val="00EB4B9B"/>
    <w:rsid w:val="00EB5813"/>
    <w:rsid w:val="00EB6A98"/>
    <w:rsid w:val="00EC1963"/>
    <w:rsid w:val="00EC40F9"/>
    <w:rsid w:val="00EC6E2D"/>
    <w:rsid w:val="00EC7266"/>
    <w:rsid w:val="00ED41E0"/>
    <w:rsid w:val="00ED682F"/>
    <w:rsid w:val="00EF1AB7"/>
    <w:rsid w:val="00F14436"/>
    <w:rsid w:val="00F335D2"/>
    <w:rsid w:val="00F33C3E"/>
    <w:rsid w:val="00F377BE"/>
    <w:rsid w:val="00F37A76"/>
    <w:rsid w:val="00F47A3B"/>
    <w:rsid w:val="00F5585C"/>
    <w:rsid w:val="00F60109"/>
    <w:rsid w:val="00F65EAF"/>
    <w:rsid w:val="00F67A80"/>
    <w:rsid w:val="00FB0C7F"/>
    <w:rsid w:val="00FB2E24"/>
    <w:rsid w:val="00FC31B4"/>
    <w:rsid w:val="00FE0E5D"/>
    <w:rsid w:val="00FE2A4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A1214-EBBA-467F-B427-1E827010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4BB"/>
    <w:rPr>
      <w:sz w:val="24"/>
      <w:szCs w:val="24"/>
    </w:rPr>
  </w:style>
  <w:style w:type="paragraph" w:styleId="Nadpis1">
    <w:name w:val="heading 1"/>
    <w:basedOn w:val="Normln"/>
    <w:next w:val="Normln"/>
    <w:qFormat/>
    <w:rsid w:val="005134BB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5134BB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34BB"/>
    <w:pPr>
      <w:widowControl w:val="0"/>
    </w:pPr>
    <w:rPr>
      <w:rFonts w:ascii="Arial" w:hAnsi="Arial"/>
      <w:snapToGrid w:val="0"/>
      <w:szCs w:val="20"/>
    </w:rPr>
  </w:style>
  <w:style w:type="paragraph" w:styleId="Zkladntextodsazen2">
    <w:name w:val="Body Text Indent 2"/>
    <w:basedOn w:val="Normln"/>
    <w:rsid w:val="005134BB"/>
    <w:pPr>
      <w:widowControl w:val="0"/>
      <w:ind w:left="360"/>
    </w:pPr>
    <w:rPr>
      <w:rFonts w:ascii="Arial" w:hAnsi="Arial"/>
      <w:snapToGrid w:val="0"/>
    </w:rPr>
  </w:style>
  <w:style w:type="paragraph" w:styleId="Textbubliny">
    <w:name w:val="Balloon Text"/>
    <w:basedOn w:val="Normln"/>
    <w:semiHidden/>
    <w:rsid w:val="00BF29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2A49"/>
    <w:rPr>
      <w:sz w:val="24"/>
      <w:szCs w:val="24"/>
    </w:rPr>
  </w:style>
  <w:style w:type="paragraph" w:styleId="Normlnweb">
    <w:name w:val="Normal (Web)"/>
    <w:basedOn w:val="Normln"/>
    <w:rsid w:val="00FE2A49"/>
    <w:pPr>
      <w:spacing w:before="100" w:beforeAutospacing="1" w:after="119"/>
    </w:pPr>
  </w:style>
  <w:style w:type="paragraph" w:customStyle="1" w:styleId="DefinitionTerm">
    <w:name w:val="Definition Term"/>
    <w:basedOn w:val="Normln"/>
    <w:next w:val="Normln"/>
    <w:rsid w:val="007620DE"/>
    <w:rPr>
      <w:snapToGrid w:val="0"/>
      <w:szCs w:val="20"/>
    </w:rPr>
  </w:style>
  <w:style w:type="paragraph" w:styleId="Titulek">
    <w:name w:val="caption"/>
    <w:basedOn w:val="Normln"/>
    <w:next w:val="Normln"/>
    <w:qFormat/>
    <w:rsid w:val="007620DE"/>
    <w:rPr>
      <w:b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do výběrového řízení</vt:lpstr>
    </vt:vector>
  </TitlesOfParts>
  <Company>MÚ Blatná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do výběrového řízení</dc:title>
  <dc:subject/>
  <dc:creator>MÚ Blatná</dc:creator>
  <cp:keywords/>
  <dc:description/>
  <cp:lastModifiedBy>pilot</cp:lastModifiedBy>
  <cp:revision>2</cp:revision>
  <cp:lastPrinted>2017-06-29T08:42:00Z</cp:lastPrinted>
  <dcterms:created xsi:type="dcterms:W3CDTF">2017-07-04T05:22:00Z</dcterms:created>
  <dcterms:modified xsi:type="dcterms:W3CDTF">2017-07-04T05:22:00Z</dcterms:modified>
</cp:coreProperties>
</file>